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D6E" w:rsidRDefault="008F08EB">
      <w:pPr>
        <w:pStyle w:val="Bodytext30"/>
        <w:shd w:val="clear" w:color="auto" w:fill="auto"/>
        <w:spacing w:after="0" w:line="900" w:lineRule="exact"/>
        <w:rPr>
          <w:rFonts w:eastAsia="宋体" w:cs="Times New Roman"/>
          <w:b/>
          <w:bCs/>
        </w:rPr>
      </w:pPr>
      <w:r>
        <w:rPr>
          <w:rFonts w:eastAsia="宋体" w:cs="宋体" w:hint="eastAsia"/>
          <w:b/>
          <w:bCs/>
        </w:rPr>
        <w:t>中共石台县</w:t>
      </w:r>
      <w:r>
        <w:rPr>
          <w:rFonts w:eastAsia="宋体" w:hint="eastAsia"/>
          <w:b/>
          <w:bCs/>
          <w:lang w:val="en-US"/>
        </w:rPr>
        <w:t>组织部</w:t>
      </w:r>
      <w:r>
        <w:rPr>
          <w:rFonts w:cs="Times New Roman"/>
          <w:b/>
          <w:bCs/>
        </w:rPr>
        <w:br/>
      </w:r>
      <w:r>
        <w:rPr>
          <w:rStyle w:val="Bodytext3TimesNewRoman"/>
        </w:rPr>
        <w:t>20</w:t>
      </w:r>
      <w:r>
        <w:rPr>
          <w:rStyle w:val="Bodytext3TimesNewRoman"/>
          <w:rFonts w:eastAsia="宋体" w:hint="eastAsia"/>
        </w:rPr>
        <w:t>21</w:t>
      </w:r>
      <w:r>
        <w:rPr>
          <w:rStyle w:val="Bodytext3TimesNewRoman"/>
          <w:rFonts w:cs="PMingLiUfalt" w:hint="eastAsia"/>
        </w:rPr>
        <w:t>年</w:t>
      </w:r>
      <w:r>
        <w:rPr>
          <w:rFonts w:hint="eastAsia"/>
          <w:b/>
          <w:bCs/>
        </w:rPr>
        <w:t>部门预算</w:t>
      </w:r>
    </w:p>
    <w:p w:rsidR="00CF7D6E" w:rsidRDefault="00CF7D6E">
      <w:pPr>
        <w:pStyle w:val="Bodytext30"/>
        <w:shd w:val="clear" w:color="auto" w:fill="auto"/>
        <w:spacing w:after="0" w:line="560" w:lineRule="exact"/>
        <w:rPr>
          <w:rFonts w:cs="Times New Roman"/>
        </w:rPr>
      </w:pPr>
    </w:p>
    <w:p w:rsidR="00CF7D6E" w:rsidRDefault="00CF7D6E">
      <w:pPr>
        <w:pStyle w:val="Bodytext30"/>
        <w:shd w:val="clear" w:color="auto" w:fill="auto"/>
        <w:spacing w:after="0" w:line="560" w:lineRule="exact"/>
        <w:rPr>
          <w:rFonts w:cs="Times New Roman"/>
        </w:rPr>
      </w:pPr>
    </w:p>
    <w:p w:rsidR="00CF7D6E" w:rsidRDefault="00CF7D6E">
      <w:pPr>
        <w:pStyle w:val="Bodytext30"/>
        <w:shd w:val="clear" w:color="auto" w:fill="auto"/>
        <w:spacing w:after="0" w:line="560" w:lineRule="exact"/>
        <w:rPr>
          <w:rFonts w:cs="Times New Roman"/>
        </w:rPr>
      </w:pPr>
    </w:p>
    <w:p w:rsidR="00CF7D6E" w:rsidRDefault="00CF7D6E">
      <w:pPr>
        <w:pStyle w:val="Bodytext30"/>
        <w:shd w:val="clear" w:color="auto" w:fill="auto"/>
        <w:spacing w:after="0" w:line="560" w:lineRule="exact"/>
        <w:rPr>
          <w:rFonts w:eastAsia="宋体" w:cs="Times New Roman"/>
        </w:rPr>
      </w:pPr>
    </w:p>
    <w:p w:rsidR="00CF7D6E" w:rsidRDefault="00CF7D6E">
      <w:pPr>
        <w:pStyle w:val="Bodytext30"/>
        <w:shd w:val="clear" w:color="auto" w:fill="auto"/>
        <w:spacing w:after="0" w:line="560" w:lineRule="exact"/>
        <w:rPr>
          <w:rFonts w:eastAsia="宋体" w:cs="Times New Roman"/>
        </w:rPr>
      </w:pPr>
    </w:p>
    <w:p w:rsidR="00CF7D6E" w:rsidRDefault="00CF7D6E">
      <w:pPr>
        <w:pStyle w:val="Bodytext30"/>
        <w:shd w:val="clear" w:color="auto" w:fill="auto"/>
        <w:spacing w:after="0" w:line="560" w:lineRule="exact"/>
        <w:rPr>
          <w:rFonts w:eastAsia="宋体" w:cs="Times New Roman"/>
        </w:rPr>
      </w:pPr>
    </w:p>
    <w:p w:rsidR="00CF7D6E" w:rsidRDefault="00CF7D6E">
      <w:pPr>
        <w:pStyle w:val="Bodytext30"/>
        <w:shd w:val="clear" w:color="auto" w:fill="auto"/>
        <w:spacing w:after="0" w:line="560" w:lineRule="exact"/>
        <w:rPr>
          <w:rFonts w:eastAsia="宋体" w:cs="Times New Roman"/>
        </w:rPr>
      </w:pPr>
    </w:p>
    <w:p w:rsidR="00CF7D6E" w:rsidRDefault="00CF7D6E">
      <w:pPr>
        <w:pStyle w:val="Bodytext30"/>
        <w:shd w:val="clear" w:color="auto" w:fill="auto"/>
        <w:spacing w:after="0" w:line="560" w:lineRule="exact"/>
        <w:rPr>
          <w:rFonts w:eastAsia="宋体" w:cs="Times New Roman"/>
        </w:rPr>
      </w:pPr>
    </w:p>
    <w:p w:rsidR="00CF7D6E" w:rsidRDefault="00CF7D6E">
      <w:pPr>
        <w:pStyle w:val="Bodytext30"/>
        <w:shd w:val="clear" w:color="auto" w:fill="auto"/>
        <w:spacing w:after="0" w:line="560" w:lineRule="exact"/>
        <w:rPr>
          <w:rFonts w:eastAsia="宋体" w:cs="Times New Roman"/>
        </w:rPr>
      </w:pPr>
    </w:p>
    <w:p w:rsidR="00CF7D6E" w:rsidRDefault="00CF7D6E">
      <w:pPr>
        <w:pStyle w:val="Bodytext30"/>
        <w:shd w:val="clear" w:color="auto" w:fill="auto"/>
        <w:spacing w:after="0" w:line="560" w:lineRule="exact"/>
        <w:jc w:val="both"/>
        <w:rPr>
          <w:rFonts w:cs="Times New Roman"/>
        </w:rPr>
      </w:pPr>
    </w:p>
    <w:p w:rsidR="00CF7D6E" w:rsidRDefault="008F08EB">
      <w:pPr>
        <w:pStyle w:val="Bodytext30"/>
        <w:shd w:val="clear" w:color="auto" w:fill="auto"/>
        <w:spacing w:after="0" w:line="560" w:lineRule="exact"/>
        <w:rPr>
          <w:rFonts w:eastAsiaTheme="minorEastAsia"/>
          <w:spacing w:val="80"/>
          <w:sz w:val="36"/>
          <w:szCs w:val="36"/>
          <w:lang w:val="en-US"/>
        </w:rPr>
        <w:sectPr w:rsidR="00CF7D6E">
          <w:footerReference w:type="even" r:id="rId8"/>
          <w:footerReference w:type="default" r:id="rId9"/>
          <w:pgSz w:w="11900" w:h="16840"/>
          <w:pgMar w:top="4790" w:right="3555" w:bottom="3554" w:left="3147" w:header="0" w:footer="3" w:gutter="0"/>
          <w:cols w:space="720"/>
          <w:docGrid w:linePitch="360"/>
        </w:sectPr>
      </w:pPr>
      <w:r>
        <w:rPr>
          <w:rStyle w:val="Bodytext4Spacing4pt"/>
        </w:rPr>
        <w:t>20</w:t>
      </w:r>
      <w:r>
        <w:rPr>
          <w:rStyle w:val="Bodytext4Spacing4pt"/>
          <w:rFonts w:eastAsia="宋体" w:hint="eastAsia"/>
        </w:rPr>
        <w:t>21</w:t>
      </w:r>
      <w:r>
        <w:rPr>
          <w:rStyle w:val="Bodytext4Spacing4pt"/>
          <w:rFonts w:hint="eastAsia"/>
        </w:rPr>
        <w:t>年</w:t>
      </w:r>
      <w:r>
        <w:rPr>
          <w:rStyle w:val="Bodytext4Spacing4pt"/>
          <w:rFonts w:asciiTheme="minorEastAsia" w:eastAsiaTheme="minorEastAsia" w:hAnsiTheme="minorEastAsia" w:hint="eastAsia"/>
          <w:lang w:val="en-US"/>
        </w:rPr>
        <w:t>2</w:t>
      </w:r>
      <w:r>
        <w:rPr>
          <w:rStyle w:val="Bodytext4Spacing4pt"/>
          <w:rFonts w:hint="eastAsia"/>
        </w:rPr>
        <w:t>月</w:t>
      </w:r>
      <w:r>
        <w:rPr>
          <w:rStyle w:val="Bodytext4Spacing4pt"/>
          <w:rFonts w:eastAsia="宋体" w:hint="eastAsia"/>
          <w:lang w:val="en-US"/>
        </w:rPr>
        <w:t>18</w:t>
      </w:r>
      <w:r>
        <w:rPr>
          <w:rStyle w:val="Bodytext4Spacing4pt"/>
          <w:rFonts w:eastAsia="宋体" w:hint="eastAsia"/>
          <w:lang w:val="en-US"/>
        </w:rPr>
        <w:t>日</w:t>
      </w:r>
    </w:p>
    <w:p w:rsidR="00CF7D6E" w:rsidRDefault="00CF7D6E">
      <w:pPr>
        <w:rPr>
          <w:sz w:val="2"/>
          <w:szCs w:val="2"/>
        </w:rPr>
        <w:sectPr w:rsidR="00CF7D6E">
          <w:pgSz w:w="11900" w:h="16840"/>
          <w:pgMar w:top="1920" w:right="0" w:bottom="1775" w:left="0" w:header="0" w:footer="3" w:gutter="0"/>
          <w:cols w:space="720"/>
          <w:docGrid w:linePitch="360"/>
        </w:sectPr>
      </w:pPr>
    </w:p>
    <w:p w:rsidR="00CF7D6E" w:rsidRDefault="008F08EB">
      <w:pPr>
        <w:pStyle w:val="Bodytext30"/>
        <w:shd w:val="clear" w:color="auto" w:fill="auto"/>
        <w:spacing w:after="0" w:line="560" w:lineRule="exact"/>
        <w:jc w:val="left"/>
        <w:rPr>
          <w:rFonts w:eastAsia="宋体" w:cs="Times New Roman"/>
          <w:b/>
        </w:rPr>
      </w:pPr>
      <w:r>
        <w:rPr>
          <w:rFonts w:eastAsia="宋体" w:cs="Times New Roman" w:hint="eastAsia"/>
          <w:b/>
        </w:rPr>
        <w:lastRenderedPageBreak/>
        <w:t xml:space="preserve">                            </w:t>
      </w:r>
      <w:r>
        <w:rPr>
          <w:rFonts w:eastAsia="宋体" w:cs="Times New Roman" w:hint="eastAsia"/>
          <w:b/>
        </w:rPr>
        <w:t>目</w:t>
      </w:r>
      <w:r>
        <w:rPr>
          <w:rFonts w:eastAsia="宋体" w:cs="Times New Roman" w:hint="eastAsia"/>
          <w:b/>
        </w:rPr>
        <w:t xml:space="preserve">   </w:t>
      </w:r>
      <w:r>
        <w:rPr>
          <w:rFonts w:eastAsia="宋体" w:cs="Times New Roman" w:hint="eastAsia"/>
          <w:b/>
        </w:rPr>
        <w:t>录</w:t>
      </w:r>
    </w:p>
    <w:p w:rsidR="00CF7D6E" w:rsidRDefault="00CF7D6E" w:rsidP="001B3824">
      <w:pPr>
        <w:pStyle w:val="Bodytext50"/>
        <w:shd w:val="clear" w:color="auto" w:fill="auto"/>
        <w:ind w:firstLineChars="150" w:firstLine="525"/>
        <w:rPr>
          <w:rFonts w:ascii="仿宋" w:eastAsia="仿宋" w:hAnsi="仿宋" w:cs="仿宋"/>
          <w:sz w:val="32"/>
          <w:szCs w:val="32"/>
        </w:rPr>
      </w:pPr>
    </w:p>
    <w:p w:rsidR="00CF7D6E" w:rsidRDefault="00CF7D6E" w:rsidP="001B3824">
      <w:pPr>
        <w:pStyle w:val="Bodytext50"/>
        <w:shd w:val="clear" w:color="auto" w:fill="auto"/>
        <w:ind w:firstLineChars="150" w:firstLine="525"/>
        <w:rPr>
          <w:rFonts w:ascii="仿宋" w:eastAsia="仿宋" w:hAnsi="仿宋" w:cs="仿宋"/>
          <w:sz w:val="32"/>
          <w:szCs w:val="32"/>
        </w:rPr>
      </w:pPr>
    </w:p>
    <w:p w:rsidR="00CF7D6E" w:rsidRDefault="008F08EB" w:rsidP="001B3824">
      <w:pPr>
        <w:pStyle w:val="Bodytext50"/>
        <w:shd w:val="clear" w:color="auto" w:fill="auto"/>
        <w:ind w:firstLineChars="150" w:firstLine="525"/>
        <w:rPr>
          <w:rFonts w:ascii="仿宋" w:eastAsia="仿宋" w:hAnsi="仿宋" w:cs="Times New Roman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第一部分部门概况</w:t>
      </w:r>
    </w:p>
    <w:p w:rsidR="00CF7D6E" w:rsidRDefault="008F08EB" w:rsidP="001B3824">
      <w:pPr>
        <w:pStyle w:val="Bodytext20"/>
        <w:shd w:val="clear" w:color="auto" w:fill="auto"/>
        <w:tabs>
          <w:tab w:val="left" w:pos="382"/>
        </w:tabs>
        <w:spacing w:before="0"/>
        <w:ind w:firstLineChars="150" w:firstLine="525"/>
        <w:rPr>
          <w:rFonts w:ascii="仿宋" w:eastAsia="仿宋" w:hAnsi="仿宋" w:cs="Times New Roman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1.主要职责</w:t>
      </w:r>
    </w:p>
    <w:p w:rsidR="00CF7D6E" w:rsidRDefault="008F08EB" w:rsidP="001B3824">
      <w:pPr>
        <w:pStyle w:val="Bodytext20"/>
        <w:shd w:val="clear" w:color="auto" w:fill="auto"/>
        <w:tabs>
          <w:tab w:val="left" w:pos="392"/>
        </w:tabs>
        <w:spacing w:before="0" w:after="30"/>
        <w:ind w:firstLineChars="150" w:firstLine="525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2.部门预算单位构成</w:t>
      </w:r>
    </w:p>
    <w:p w:rsidR="00CF7D6E" w:rsidRDefault="008F08EB" w:rsidP="001B3824">
      <w:pPr>
        <w:pStyle w:val="Bodytext20"/>
        <w:shd w:val="clear" w:color="auto" w:fill="auto"/>
        <w:tabs>
          <w:tab w:val="left" w:pos="392"/>
        </w:tabs>
        <w:spacing w:before="0" w:after="0" w:line="538" w:lineRule="exact"/>
        <w:ind w:firstLineChars="150" w:firstLine="525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3.</w:t>
      </w:r>
      <w:r>
        <w:rPr>
          <w:rFonts w:ascii="仿宋" w:eastAsia="仿宋" w:hAnsi="仿宋" w:cs="仿宋"/>
          <w:sz w:val="32"/>
          <w:szCs w:val="32"/>
        </w:rPr>
        <w:t>20</w:t>
      </w:r>
      <w:r>
        <w:rPr>
          <w:rFonts w:ascii="仿宋" w:eastAsia="仿宋" w:hAnsi="仿宋" w:cs="仿宋" w:hint="eastAsia"/>
          <w:sz w:val="32"/>
          <w:szCs w:val="32"/>
        </w:rPr>
        <w:t>21年度主要工作任务</w:t>
      </w:r>
    </w:p>
    <w:p w:rsidR="00CF7D6E" w:rsidRDefault="008F08EB" w:rsidP="001B3824">
      <w:pPr>
        <w:pStyle w:val="Bodytext50"/>
        <w:shd w:val="clear" w:color="auto" w:fill="auto"/>
        <w:spacing w:after="0" w:line="538" w:lineRule="exact"/>
        <w:ind w:firstLineChars="150" w:firstLine="525"/>
        <w:rPr>
          <w:rFonts w:ascii="仿宋" w:eastAsia="仿宋" w:hAnsi="仿宋" w:cs="Times New Roman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第二部分</w:t>
      </w:r>
      <w:r>
        <w:rPr>
          <w:rFonts w:ascii="仿宋" w:eastAsia="仿宋" w:hAnsi="仿宋" w:cs="仿宋"/>
          <w:sz w:val="32"/>
          <w:szCs w:val="32"/>
        </w:rPr>
        <w:t>20</w:t>
      </w:r>
      <w:r>
        <w:rPr>
          <w:rFonts w:ascii="仿宋" w:eastAsia="仿宋" w:hAnsi="仿宋" w:cs="仿宋" w:hint="eastAsia"/>
          <w:sz w:val="32"/>
          <w:szCs w:val="32"/>
        </w:rPr>
        <w:t>21年部门预算情况说明</w:t>
      </w:r>
    </w:p>
    <w:p w:rsidR="00CF7D6E" w:rsidRDefault="008F08EB" w:rsidP="001B3824">
      <w:pPr>
        <w:pStyle w:val="Bodytext50"/>
        <w:shd w:val="clear" w:color="auto" w:fill="auto"/>
        <w:spacing w:after="0" w:line="538" w:lineRule="exact"/>
        <w:ind w:firstLineChars="150" w:firstLine="525"/>
        <w:rPr>
          <w:rFonts w:ascii="仿宋" w:eastAsia="仿宋" w:hAnsi="仿宋" w:cs="仿宋"/>
          <w:b w:val="0"/>
          <w:bCs w:val="0"/>
          <w:sz w:val="32"/>
          <w:szCs w:val="32"/>
        </w:rPr>
      </w:pPr>
      <w:r>
        <w:rPr>
          <w:rFonts w:ascii="仿宋" w:eastAsia="仿宋" w:hAnsi="仿宋" w:cs="仿宋"/>
          <w:b w:val="0"/>
          <w:bCs w:val="0"/>
          <w:sz w:val="32"/>
          <w:szCs w:val="32"/>
        </w:rPr>
        <w:t>1.</w:t>
      </w:r>
      <w:r>
        <w:rPr>
          <w:rFonts w:ascii="仿宋" w:eastAsia="仿宋" w:hAnsi="仿宋" w:cs="仿宋" w:hint="eastAsia"/>
          <w:b w:val="0"/>
          <w:bCs w:val="0"/>
          <w:sz w:val="32"/>
          <w:szCs w:val="32"/>
        </w:rPr>
        <w:t>关于</w:t>
      </w:r>
      <w:r>
        <w:rPr>
          <w:rFonts w:ascii="仿宋" w:eastAsia="仿宋" w:hAnsi="仿宋" w:cs="仿宋"/>
          <w:b w:val="0"/>
          <w:bCs w:val="0"/>
          <w:sz w:val="32"/>
          <w:szCs w:val="32"/>
        </w:rPr>
        <w:t>20</w:t>
      </w:r>
      <w:r>
        <w:rPr>
          <w:rFonts w:ascii="仿宋" w:eastAsia="仿宋" w:hAnsi="仿宋" w:cs="仿宋" w:hint="eastAsia"/>
          <w:b w:val="0"/>
          <w:bCs w:val="0"/>
          <w:sz w:val="32"/>
          <w:szCs w:val="32"/>
        </w:rPr>
        <w:t>21年财政拨款收支预算总体情况说明</w:t>
      </w:r>
    </w:p>
    <w:p w:rsidR="00CF7D6E" w:rsidRDefault="008F08EB" w:rsidP="001B3824">
      <w:pPr>
        <w:pStyle w:val="Bodytext50"/>
        <w:shd w:val="clear" w:color="auto" w:fill="auto"/>
        <w:spacing w:after="0" w:line="538" w:lineRule="exact"/>
        <w:ind w:firstLineChars="150" w:firstLine="525"/>
        <w:rPr>
          <w:rFonts w:ascii="仿宋" w:eastAsia="仿宋" w:hAnsi="仿宋" w:cs="仿宋"/>
          <w:b w:val="0"/>
          <w:bCs w:val="0"/>
          <w:sz w:val="32"/>
          <w:szCs w:val="32"/>
        </w:rPr>
      </w:pPr>
      <w:r>
        <w:rPr>
          <w:rFonts w:ascii="仿宋" w:eastAsia="仿宋" w:hAnsi="仿宋" w:cs="仿宋"/>
          <w:b w:val="0"/>
          <w:bCs w:val="0"/>
          <w:sz w:val="32"/>
          <w:szCs w:val="32"/>
        </w:rPr>
        <w:t>2.</w:t>
      </w:r>
      <w:r>
        <w:rPr>
          <w:rFonts w:ascii="仿宋" w:eastAsia="仿宋" w:hAnsi="仿宋" w:cs="仿宋" w:hint="eastAsia"/>
          <w:b w:val="0"/>
          <w:bCs w:val="0"/>
          <w:sz w:val="32"/>
          <w:szCs w:val="32"/>
        </w:rPr>
        <w:t>关于</w:t>
      </w:r>
      <w:r>
        <w:rPr>
          <w:rFonts w:ascii="仿宋" w:eastAsia="仿宋" w:hAnsi="仿宋" w:cs="仿宋"/>
          <w:b w:val="0"/>
          <w:bCs w:val="0"/>
          <w:sz w:val="32"/>
          <w:szCs w:val="32"/>
        </w:rPr>
        <w:t>20</w:t>
      </w:r>
      <w:r>
        <w:rPr>
          <w:rFonts w:ascii="仿宋" w:eastAsia="仿宋" w:hAnsi="仿宋" w:cs="仿宋" w:hint="eastAsia"/>
          <w:b w:val="0"/>
          <w:bCs w:val="0"/>
          <w:sz w:val="32"/>
          <w:szCs w:val="32"/>
        </w:rPr>
        <w:t>21年一般公共预算财政拨款情况说明</w:t>
      </w:r>
    </w:p>
    <w:p w:rsidR="00CF7D6E" w:rsidRDefault="008F08EB" w:rsidP="001B3824">
      <w:pPr>
        <w:pStyle w:val="Bodytext50"/>
        <w:shd w:val="clear" w:color="auto" w:fill="auto"/>
        <w:spacing w:after="0" w:line="538" w:lineRule="exact"/>
        <w:ind w:firstLineChars="150" w:firstLine="525"/>
        <w:rPr>
          <w:rFonts w:ascii="仿宋" w:eastAsia="仿宋" w:hAnsi="仿宋" w:cs="仿宋"/>
          <w:b w:val="0"/>
          <w:bCs w:val="0"/>
          <w:sz w:val="32"/>
          <w:szCs w:val="32"/>
        </w:rPr>
      </w:pPr>
      <w:r>
        <w:rPr>
          <w:rFonts w:ascii="仿宋" w:eastAsia="仿宋" w:hAnsi="仿宋" w:cs="仿宋"/>
          <w:b w:val="0"/>
          <w:bCs w:val="0"/>
          <w:sz w:val="32"/>
          <w:szCs w:val="32"/>
        </w:rPr>
        <w:t>3.</w:t>
      </w:r>
      <w:r>
        <w:rPr>
          <w:rFonts w:ascii="仿宋" w:eastAsia="仿宋" w:hAnsi="仿宋" w:cs="仿宋" w:hint="eastAsia"/>
          <w:b w:val="0"/>
          <w:bCs w:val="0"/>
          <w:sz w:val="32"/>
          <w:szCs w:val="32"/>
        </w:rPr>
        <w:t>关于</w:t>
      </w:r>
      <w:r>
        <w:rPr>
          <w:rFonts w:ascii="仿宋" w:eastAsia="仿宋" w:hAnsi="仿宋" w:cs="仿宋"/>
          <w:b w:val="0"/>
          <w:bCs w:val="0"/>
          <w:sz w:val="32"/>
          <w:szCs w:val="32"/>
        </w:rPr>
        <w:t>20</w:t>
      </w:r>
      <w:r>
        <w:rPr>
          <w:rFonts w:ascii="仿宋" w:eastAsia="仿宋" w:hAnsi="仿宋" w:cs="仿宋" w:hint="eastAsia"/>
          <w:b w:val="0"/>
          <w:bCs w:val="0"/>
          <w:sz w:val="32"/>
          <w:szCs w:val="32"/>
        </w:rPr>
        <w:t>21年一般公共预算基本支出情况说明</w:t>
      </w:r>
    </w:p>
    <w:p w:rsidR="00CF7D6E" w:rsidRDefault="008F08EB" w:rsidP="001B3824">
      <w:pPr>
        <w:pStyle w:val="Bodytext50"/>
        <w:shd w:val="clear" w:color="auto" w:fill="auto"/>
        <w:spacing w:after="0" w:line="538" w:lineRule="exact"/>
        <w:ind w:firstLineChars="150" w:firstLine="525"/>
        <w:rPr>
          <w:rFonts w:ascii="仿宋" w:eastAsia="仿宋" w:hAnsi="仿宋" w:cs="仿宋"/>
          <w:b w:val="0"/>
          <w:bCs w:val="0"/>
          <w:sz w:val="32"/>
          <w:szCs w:val="32"/>
        </w:rPr>
      </w:pPr>
      <w:r>
        <w:rPr>
          <w:rFonts w:ascii="仿宋" w:eastAsia="仿宋" w:hAnsi="仿宋" w:cs="仿宋"/>
          <w:b w:val="0"/>
          <w:bCs w:val="0"/>
          <w:sz w:val="32"/>
          <w:szCs w:val="32"/>
        </w:rPr>
        <w:t>4.</w:t>
      </w:r>
      <w:r>
        <w:rPr>
          <w:rFonts w:ascii="仿宋" w:eastAsia="仿宋" w:hAnsi="仿宋" w:cs="仿宋" w:hint="eastAsia"/>
          <w:b w:val="0"/>
          <w:bCs w:val="0"/>
          <w:sz w:val="32"/>
          <w:szCs w:val="32"/>
        </w:rPr>
        <w:t>关于</w:t>
      </w:r>
      <w:r>
        <w:rPr>
          <w:rFonts w:ascii="仿宋" w:eastAsia="仿宋" w:hAnsi="仿宋" w:cs="仿宋"/>
          <w:b w:val="0"/>
          <w:bCs w:val="0"/>
          <w:sz w:val="32"/>
          <w:szCs w:val="32"/>
        </w:rPr>
        <w:t>20</w:t>
      </w:r>
      <w:r>
        <w:rPr>
          <w:rFonts w:ascii="仿宋" w:eastAsia="仿宋" w:hAnsi="仿宋" w:cs="仿宋" w:hint="eastAsia"/>
          <w:b w:val="0"/>
          <w:bCs w:val="0"/>
          <w:sz w:val="32"/>
          <w:szCs w:val="32"/>
        </w:rPr>
        <w:t>21年政府性基金预算拨款情况说明</w:t>
      </w:r>
    </w:p>
    <w:p w:rsidR="00CF7D6E" w:rsidRDefault="008F08EB" w:rsidP="001B3824">
      <w:pPr>
        <w:pStyle w:val="Bodytext50"/>
        <w:shd w:val="clear" w:color="auto" w:fill="auto"/>
        <w:spacing w:after="0" w:line="538" w:lineRule="exact"/>
        <w:ind w:firstLineChars="150" w:firstLine="525"/>
        <w:rPr>
          <w:rFonts w:ascii="仿宋" w:eastAsia="仿宋" w:hAnsi="仿宋" w:cs="仿宋"/>
          <w:b w:val="0"/>
          <w:bCs w:val="0"/>
          <w:sz w:val="32"/>
          <w:szCs w:val="32"/>
        </w:rPr>
      </w:pPr>
      <w:r>
        <w:rPr>
          <w:rFonts w:ascii="仿宋" w:eastAsia="仿宋" w:hAnsi="仿宋" w:cs="仿宋"/>
          <w:b w:val="0"/>
          <w:bCs w:val="0"/>
          <w:sz w:val="32"/>
          <w:szCs w:val="32"/>
          <w:lang w:val="en-US"/>
        </w:rPr>
        <w:t>5</w:t>
      </w:r>
      <w:r>
        <w:rPr>
          <w:rFonts w:ascii="仿宋" w:eastAsia="仿宋" w:hAnsi="仿宋" w:cs="仿宋"/>
          <w:b w:val="0"/>
          <w:bCs w:val="0"/>
          <w:sz w:val="32"/>
          <w:szCs w:val="32"/>
        </w:rPr>
        <w:t>.</w:t>
      </w:r>
      <w:r>
        <w:rPr>
          <w:rFonts w:ascii="仿宋" w:eastAsia="仿宋" w:hAnsi="仿宋" w:cs="仿宋" w:hint="eastAsia"/>
          <w:b w:val="0"/>
          <w:bCs w:val="0"/>
          <w:sz w:val="32"/>
          <w:szCs w:val="32"/>
        </w:rPr>
        <w:t>关于</w:t>
      </w:r>
      <w:r>
        <w:rPr>
          <w:rFonts w:ascii="仿宋" w:eastAsia="仿宋" w:hAnsi="仿宋" w:cs="仿宋"/>
          <w:b w:val="0"/>
          <w:bCs w:val="0"/>
          <w:sz w:val="32"/>
          <w:szCs w:val="32"/>
        </w:rPr>
        <w:t>20</w:t>
      </w:r>
      <w:r>
        <w:rPr>
          <w:rFonts w:ascii="仿宋" w:eastAsia="仿宋" w:hAnsi="仿宋" w:cs="仿宋" w:hint="eastAsia"/>
          <w:b w:val="0"/>
          <w:bCs w:val="0"/>
          <w:sz w:val="32"/>
          <w:szCs w:val="32"/>
        </w:rPr>
        <w:t>21年收支预算总体情况说明</w:t>
      </w:r>
    </w:p>
    <w:p w:rsidR="00CF7D6E" w:rsidRDefault="008F08EB" w:rsidP="001B3824">
      <w:pPr>
        <w:pStyle w:val="Bodytext50"/>
        <w:shd w:val="clear" w:color="auto" w:fill="auto"/>
        <w:spacing w:after="0" w:line="538" w:lineRule="exact"/>
        <w:ind w:firstLineChars="150" w:firstLine="525"/>
        <w:rPr>
          <w:rFonts w:ascii="仿宋" w:eastAsia="仿宋" w:hAnsi="仿宋" w:cs="仿宋"/>
          <w:b w:val="0"/>
          <w:bCs w:val="0"/>
          <w:sz w:val="32"/>
          <w:szCs w:val="32"/>
        </w:rPr>
      </w:pPr>
      <w:r>
        <w:rPr>
          <w:rFonts w:ascii="仿宋" w:eastAsia="仿宋" w:hAnsi="仿宋" w:cs="仿宋"/>
          <w:b w:val="0"/>
          <w:bCs w:val="0"/>
          <w:sz w:val="32"/>
          <w:szCs w:val="32"/>
          <w:lang w:val="en-US"/>
        </w:rPr>
        <w:t>6</w:t>
      </w:r>
      <w:r>
        <w:rPr>
          <w:rFonts w:ascii="仿宋" w:eastAsia="仿宋" w:hAnsi="仿宋" w:cs="仿宋"/>
          <w:b w:val="0"/>
          <w:bCs w:val="0"/>
          <w:sz w:val="32"/>
          <w:szCs w:val="32"/>
        </w:rPr>
        <w:t>.</w:t>
      </w:r>
      <w:r>
        <w:rPr>
          <w:rFonts w:ascii="仿宋" w:eastAsia="仿宋" w:hAnsi="仿宋" w:cs="仿宋" w:hint="eastAsia"/>
          <w:b w:val="0"/>
          <w:bCs w:val="0"/>
          <w:sz w:val="32"/>
          <w:szCs w:val="32"/>
        </w:rPr>
        <w:t>关于</w:t>
      </w:r>
      <w:r>
        <w:rPr>
          <w:rFonts w:ascii="仿宋" w:eastAsia="仿宋" w:hAnsi="仿宋" w:cs="仿宋"/>
          <w:b w:val="0"/>
          <w:bCs w:val="0"/>
          <w:sz w:val="32"/>
          <w:szCs w:val="32"/>
        </w:rPr>
        <w:t>20</w:t>
      </w:r>
      <w:r>
        <w:rPr>
          <w:rFonts w:ascii="仿宋" w:eastAsia="仿宋" w:hAnsi="仿宋" w:cs="仿宋" w:hint="eastAsia"/>
          <w:b w:val="0"/>
          <w:bCs w:val="0"/>
          <w:sz w:val="32"/>
          <w:szCs w:val="32"/>
        </w:rPr>
        <w:t>21年收入预算情况说明</w:t>
      </w:r>
    </w:p>
    <w:p w:rsidR="00CF7D6E" w:rsidRDefault="008F08EB" w:rsidP="001B3824">
      <w:pPr>
        <w:pStyle w:val="Bodytext50"/>
        <w:shd w:val="clear" w:color="auto" w:fill="auto"/>
        <w:spacing w:after="0" w:line="538" w:lineRule="exact"/>
        <w:ind w:firstLineChars="150" w:firstLine="525"/>
        <w:rPr>
          <w:rFonts w:ascii="仿宋" w:eastAsia="仿宋" w:hAnsi="仿宋" w:cs="仿宋"/>
          <w:b w:val="0"/>
          <w:bCs w:val="0"/>
          <w:sz w:val="32"/>
          <w:szCs w:val="32"/>
        </w:rPr>
      </w:pPr>
      <w:r>
        <w:rPr>
          <w:rFonts w:ascii="仿宋" w:eastAsia="仿宋" w:hAnsi="仿宋" w:cs="仿宋"/>
          <w:b w:val="0"/>
          <w:bCs w:val="0"/>
          <w:sz w:val="32"/>
          <w:szCs w:val="32"/>
          <w:lang w:val="en-US"/>
        </w:rPr>
        <w:t>7</w:t>
      </w:r>
      <w:r>
        <w:rPr>
          <w:rFonts w:ascii="仿宋" w:eastAsia="仿宋" w:hAnsi="仿宋" w:cs="仿宋"/>
          <w:b w:val="0"/>
          <w:bCs w:val="0"/>
          <w:sz w:val="32"/>
          <w:szCs w:val="32"/>
        </w:rPr>
        <w:t>.</w:t>
      </w:r>
      <w:r>
        <w:rPr>
          <w:rFonts w:ascii="仿宋" w:eastAsia="仿宋" w:hAnsi="仿宋" w:cs="仿宋" w:hint="eastAsia"/>
          <w:b w:val="0"/>
          <w:bCs w:val="0"/>
          <w:sz w:val="32"/>
          <w:szCs w:val="32"/>
        </w:rPr>
        <w:t>关于</w:t>
      </w:r>
      <w:r>
        <w:rPr>
          <w:rFonts w:ascii="仿宋" w:eastAsia="仿宋" w:hAnsi="仿宋" w:cs="仿宋"/>
          <w:b w:val="0"/>
          <w:bCs w:val="0"/>
          <w:sz w:val="32"/>
          <w:szCs w:val="32"/>
        </w:rPr>
        <w:t>20</w:t>
      </w:r>
      <w:r>
        <w:rPr>
          <w:rFonts w:ascii="仿宋" w:eastAsia="仿宋" w:hAnsi="仿宋" w:cs="仿宋" w:hint="eastAsia"/>
          <w:b w:val="0"/>
          <w:bCs w:val="0"/>
          <w:sz w:val="32"/>
          <w:szCs w:val="32"/>
        </w:rPr>
        <w:t>21年支出预算情况说明</w:t>
      </w:r>
    </w:p>
    <w:p w:rsidR="00CF7D6E" w:rsidRDefault="008F08EB" w:rsidP="001B3824">
      <w:pPr>
        <w:pStyle w:val="Bodytext50"/>
        <w:shd w:val="clear" w:color="auto" w:fill="auto"/>
        <w:spacing w:after="0" w:line="538" w:lineRule="exact"/>
        <w:ind w:firstLineChars="150" w:firstLine="525"/>
        <w:rPr>
          <w:rFonts w:ascii="仿宋" w:eastAsia="仿宋" w:hAnsi="仿宋" w:cs="仿宋"/>
          <w:b w:val="0"/>
          <w:bCs w:val="0"/>
          <w:sz w:val="32"/>
          <w:szCs w:val="32"/>
        </w:rPr>
      </w:pPr>
      <w:r>
        <w:rPr>
          <w:rFonts w:ascii="仿宋" w:eastAsia="仿宋" w:hAnsi="仿宋" w:cs="仿宋"/>
          <w:b w:val="0"/>
          <w:bCs w:val="0"/>
          <w:sz w:val="32"/>
          <w:szCs w:val="32"/>
          <w:lang w:val="en-US"/>
        </w:rPr>
        <w:t>8</w:t>
      </w:r>
      <w:r>
        <w:rPr>
          <w:rFonts w:ascii="仿宋" w:eastAsia="仿宋" w:hAnsi="仿宋" w:cs="仿宋"/>
          <w:b w:val="0"/>
          <w:bCs w:val="0"/>
          <w:sz w:val="32"/>
          <w:szCs w:val="32"/>
        </w:rPr>
        <w:t>.</w:t>
      </w:r>
      <w:r>
        <w:rPr>
          <w:rFonts w:ascii="仿宋" w:eastAsia="仿宋" w:hAnsi="仿宋" w:cs="仿宋" w:hint="eastAsia"/>
          <w:b w:val="0"/>
          <w:bCs w:val="0"/>
          <w:sz w:val="32"/>
          <w:szCs w:val="32"/>
        </w:rPr>
        <w:t>关于</w:t>
      </w:r>
      <w:r>
        <w:rPr>
          <w:rFonts w:ascii="仿宋" w:eastAsia="仿宋" w:hAnsi="仿宋" w:cs="仿宋"/>
          <w:b w:val="0"/>
          <w:bCs w:val="0"/>
          <w:sz w:val="32"/>
          <w:szCs w:val="32"/>
        </w:rPr>
        <w:t>20</w:t>
      </w:r>
      <w:r>
        <w:rPr>
          <w:rFonts w:ascii="仿宋" w:eastAsia="仿宋" w:hAnsi="仿宋" w:cs="仿宋" w:hint="eastAsia"/>
          <w:b w:val="0"/>
          <w:bCs w:val="0"/>
          <w:sz w:val="32"/>
          <w:szCs w:val="32"/>
        </w:rPr>
        <w:t>21年国有资本经营预算拨款情况说明</w:t>
      </w:r>
    </w:p>
    <w:p w:rsidR="00CF7D6E" w:rsidRDefault="008F08EB" w:rsidP="001B3824">
      <w:pPr>
        <w:pStyle w:val="Bodytext50"/>
        <w:shd w:val="clear" w:color="auto" w:fill="auto"/>
        <w:spacing w:after="0" w:line="538" w:lineRule="exact"/>
        <w:ind w:firstLineChars="150" w:firstLine="525"/>
        <w:rPr>
          <w:rFonts w:ascii="仿宋" w:eastAsia="仿宋" w:hAnsi="仿宋" w:cs="仿宋"/>
          <w:b w:val="0"/>
          <w:bCs w:val="0"/>
          <w:sz w:val="32"/>
          <w:szCs w:val="32"/>
          <w:lang w:val="en-US"/>
        </w:rPr>
      </w:pPr>
      <w:r>
        <w:rPr>
          <w:rFonts w:ascii="仿宋" w:eastAsia="仿宋" w:hAnsi="仿宋" w:cs="仿宋"/>
          <w:b w:val="0"/>
          <w:bCs w:val="0"/>
          <w:sz w:val="32"/>
          <w:szCs w:val="32"/>
          <w:lang w:val="en-US"/>
        </w:rPr>
        <w:t>9.</w:t>
      </w:r>
      <w:r>
        <w:rPr>
          <w:rFonts w:ascii="仿宋" w:eastAsia="仿宋" w:hAnsi="仿宋" w:cs="仿宋" w:hint="eastAsia"/>
          <w:b w:val="0"/>
          <w:bCs w:val="0"/>
          <w:sz w:val="32"/>
          <w:szCs w:val="32"/>
          <w:lang w:val="en-US"/>
        </w:rPr>
        <w:t>批复绩效目标的项目及绩效目标设置情况说明</w:t>
      </w:r>
    </w:p>
    <w:p w:rsidR="00CF7D6E" w:rsidRDefault="008F08EB">
      <w:pPr>
        <w:pStyle w:val="Bodytext50"/>
        <w:shd w:val="clear" w:color="auto" w:fill="auto"/>
        <w:spacing w:after="0" w:line="538" w:lineRule="exact"/>
        <w:ind w:leftChars="219" w:left="526"/>
        <w:rPr>
          <w:rFonts w:ascii="仿宋" w:eastAsia="仿宋" w:hAnsi="仿宋" w:cs="仿宋"/>
          <w:b w:val="0"/>
          <w:bCs w:val="0"/>
          <w:sz w:val="32"/>
          <w:szCs w:val="32"/>
        </w:rPr>
      </w:pPr>
      <w:r>
        <w:rPr>
          <w:rFonts w:ascii="仿宋" w:eastAsia="仿宋" w:hAnsi="仿宋" w:cs="仿宋"/>
          <w:b w:val="0"/>
          <w:bCs w:val="0"/>
          <w:sz w:val="32"/>
          <w:szCs w:val="32"/>
          <w:lang w:val="en-US"/>
        </w:rPr>
        <w:t>10</w:t>
      </w:r>
      <w:r>
        <w:rPr>
          <w:rFonts w:ascii="仿宋" w:eastAsia="仿宋" w:hAnsi="仿宋" w:cs="仿宋"/>
          <w:b w:val="0"/>
          <w:bCs w:val="0"/>
          <w:sz w:val="32"/>
          <w:szCs w:val="32"/>
        </w:rPr>
        <w:t>.</w:t>
      </w:r>
      <w:r>
        <w:rPr>
          <w:rFonts w:ascii="仿宋" w:eastAsia="仿宋" w:hAnsi="仿宋" w:cs="仿宋" w:hint="eastAsia"/>
          <w:b w:val="0"/>
          <w:bCs w:val="0"/>
          <w:sz w:val="32"/>
          <w:szCs w:val="32"/>
        </w:rPr>
        <w:t>其他重要事项情况说明（含机关运行经费、政府采购预算、政府购买服务预算、国有资产占用情况等说明）</w:t>
      </w:r>
    </w:p>
    <w:p w:rsidR="00CF7D6E" w:rsidRDefault="008F08EB" w:rsidP="001B3824">
      <w:pPr>
        <w:pStyle w:val="Bodytext20"/>
        <w:shd w:val="clear" w:color="auto" w:fill="auto"/>
        <w:tabs>
          <w:tab w:val="left" w:pos="392"/>
        </w:tabs>
        <w:spacing w:before="0" w:after="0" w:line="538" w:lineRule="exact"/>
        <w:ind w:firstLineChars="150" w:firstLine="525"/>
        <w:rPr>
          <w:rStyle w:val="Bodytext2Bold"/>
          <w:rFonts w:ascii="仿宋" w:eastAsia="仿宋" w:hAnsi="仿宋" w:cs="仿宋"/>
          <w:sz w:val="32"/>
          <w:szCs w:val="32"/>
        </w:rPr>
      </w:pPr>
      <w:r>
        <w:rPr>
          <w:rStyle w:val="Bodytext2Bold"/>
          <w:rFonts w:ascii="仿宋" w:eastAsia="仿宋" w:hAnsi="仿宋" w:cs="仿宋" w:hint="eastAsia"/>
          <w:sz w:val="32"/>
          <w:szCs w:val="32"/>
        </w:rPr>
        <w:t>第三部分名词解释</w:t>
      </w:r>
    </w:p>
    <w:p w:rsidR="00CF7D6E" w:rsidRDefault="008F08EB" w:rsidP="001B3824">
      <w:pPr>
        <w:pStyle w:val="Bodytext50"/>
        <w:shd w:val="clear" w:color="auto" w:fill="auto"/>
        <w:spacing w:after="0" w:line="538" w:lineRule="exact"/>
        <w:ind w:firstLineChars="150" w:firstLine="525"/>
        <w:rPr>
          <w:rFonts w:ascii="仿宋" w:eastAsia="仿宋" w:hAnsi="仿宋" w:cs="Times New Roman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第四部分</w:t>
      </w:r>
      <w:r>
        <w:rPr>
          <w:rFonts w:ascii="仿宋" w:eastAsia="仿宋" w:hAnsi="仿宋" w:cs="仿宋"/>
          <w:sz w:val="32"/>
          <w:szCs w:val="32"/>
        </w:rPr>
        <w:t>20</w:t>
      </w:r>
      <w:r>
        <w:rPr>
          <w:rFonts w:ascii="仿宋" w:eastAsia="仿宋" w:hAnsi="仿宋" w:cs="仿宋" w:hint="eastAsia"/>
          <w:sz w:val="32"/>
          <w:szCs w:val="32"/>
        </w:rPr>
        <w:t>21年部门预算表（附表）</w:t>
      </w:r>
    </w:p>
    <w:p w:rsidR="00CF7D6E" w:rsidRDefault="008F08EB">
      <w:pPr>
        <w:pStyle w:val="Bodytext20"/>
        <w:numPr>
          <w:ilvl w:val="0"/>
          <w:numId w:val="1"/>
        </w:numPr>
        <w:shd w:val="clear" w:color="auto" w:fill="auto"/>
        <w:tabs>
          <w:tab w:val="left" w:pos="382"/>
        </w:tabs>
        <w:spacing w:before="0" w:after="0" w:line="538" w:lineRule="exact"/>
        <w:rPr>
          <w:rFonts w:ascii="仿宋" w:eastAsia="仿宋" w:hAnsi="仿宋" w:cs="Times New Roman"/>
          <w:sz w:val="32"/>
          <w:szCs w:val="32"/>
        </w:rPr>
      </w:pPr>
      <w:r>
        <w:rPr>
          <w:rFonts w:ascii="仿宋" w:eastAsia="仿宋" w:hAnsi="仿宋" w:cs="仿宋"/>
          <w:sz w:val="32"/>
          <w:szCs w:val="32"/>
        </w:rPr>
        <w:t>20</w:t>
      </w:r>
      <w:r>
        <w:rPr>
          <w:rFonts w:ascii="仿宋" w:eastAsia="仿宋" w:hAnsi="仿宋" w:cs="仿宋" w:hint="eastAsia"/>
          <w:sz w:val="32"/>
          <w:szCs w:val="32"/>
        </w:rPr>
        <w:t>21年部门财政拨款收支预算总表</w:t>
      </w:r>
    </w:p>
    <w:p w:rsidR="00CF7D6E" w:rsidRDefault="008F08EB">
      <w:pPr>
        <w:pStyle w:val="Bodytext20"/>
        <w:numPr>
          <w:ilvl w:val="0"/>
          <w:numId w:val="1"/>
        </w:numPr>
        <w:shd w:val="clear" w:color="auto" w:fill="auto"/>
        <w:tabs>
          <w:tab w:val="left" w:pos="392"/>
        </w:tabs>
        <w:spacing w:before="0" w:after="0" w:line="538" w:lineRule="exact"/>
        <w:rPr>
          <w:rFonts w:ascii="仿宋" w:eastAsia="仿宋" w:hAnsi="仿宋" w:cs="Times New Roman"/>
          <w:sz w:val="32"/>
          <w:szCs w:val="32"/>
        </w:rPr>
      </w:pPr>
      <w:r>
        <w:rPr>
          <w:rFonts w:ascii="仿宋" w:eastAsia="仿宋" w:hAnsi="仿宋" w:cs="仿宋"/>
          <w:sz w:val="32"/>
          <w:szCs w:val="32"/>
        </w:rPr>
        <w:t>20</w:t>
      </w:r>
      <w:r>
        <w:rPr>
          <w:rFonts w:ascii="仿宋" w:eastAsia="仿宋" w:hAnsi="仿宋" w:cs="仿宋" w:hint="eastAsia"/>
          <w:sz w:val="32"/>
          <w:szCs w:val="32"/>
        </w:rPr>
        <w:t>21年部门一般公共预算支出预算表</w:t>
      </w:r>
    </w:p>
    <w:p w:rsidR="00CF7D6E" w:rsidRDefault="008F08EB">
      <w:pPr>
        <w:pStyle w:val="Bodytext20"/>
        <w:numPr>
          <w:ilvl w:val="0"/>
          <w:numId w:val="1"/>
        </w:numPr>
        <w:shd w:val="clear" w:color="auto" w:fill="auto"/>
        <w:tabs>
          <w:tab w:val="left" w:pos="392"/>
        </w:tabs>
        <w:spacing w:before="0" w:after="0" w:line="538" w:lineRule="exact"/>
        <w:rPr>
          <w:rFonts w:ascii="仿宋" w:eastAsia="仿宋" w:hAnsi="仿宋" w:cs="Times New Roman"/>
          <w:sz w:val="32"/>
          <w:szCs w:val="32"/>
        </w:rPr>
      </w:pPr>
      <w:r>
        <w:rPr>
          <w:rFonts w:ascii="仿宋" w:eastAsia="仿宋" w:hAnsi="仿宋" w:cs="仿宋"/>
          <w:sz w:val="32"/>
          <w:szCs w:val="32"/>
        </w:rPr>
        <w:t>20</w:t>
      </w:r>
      <w:r>
        <w:rPr>
          <w:rFonts w:ascii="仿宋" w:eastAsia="仿宋" w:hAnsi="仿宋" w:cs="仿宋" w:hint="eastAsia"/>
          <w:sz w:val="32"/>
          <w:szCs w:val="32"/>
        </w:rPr>
        <w:t>21年部门一般公共预算基本支出预算表</w:t>
      </w:r>
    </w:p>
    <w:p w:rsidR="00CF7D6E" w:rsidRDefault="008F08EB">
      <w:pPr>
        <w:pStyle w:val="Bodytext20"/>
        <w:numPr>
          <w:ilvl w:val="0"/>
          <w:numId w:val="1"/>
        </w:numPr>
        <w:shd w:val="clear" w:color="auto" w:fill="auto"/>
        <w:tabs>
          <w:tab w:val="left" w:pos="392"/>
        </w:tabs>
        <w:spacing w:before="0" w:after="0" w:line="538" w:lineRule="exact"/>
        <w:rPr>
          <w:rFonts w:ascii="仿宋" w:eastAsia="仿宋" w:hAnsi="仿宋" w:cs="Times New Roman"/>
          <w:sz w:val="32"/>
          <w:szCs w:val="32"/>
        </w:rPr>
      </w:pPr>
      <w:r>
        <w:rPr>
          <w:rFonts w:ascii="仿宋" w:eastAsia="仿宋" w:hAnsi="仿宋" w:cs="仿宋"/>
          <w:sz w:val="32"/>
          <w:szCs w:val="32"/>
        </w:rPr>
        <w:lastRenderedPageBreak/>
        <w:t>20</w:t>
      </w:r>
      <w:r>
        <w:rPr>
          <w:rFonts w:ascii="仿宋" w:eastAsia="仿宋" w:hAnsi="仿宋" w:cs="仿宋" w:hint="eastAsia"/>
          <w:sz w:val="32"/>
          <w:szCs w:val="32"/>
        </w:rPr>
        <w:t>21年部门政府性基金预算支出预算表</w:t>
      </w:r>
    </w:p>
    <w:p w:rsidR="00CF7D6E" w:rsidRDefault="008F08EB">
      <w:pPr>
        <w:pStyle w:val="Bodytext20"/>
        <w:numPr>
          <w:ilvl w:val="0"/>
          <w:numId w:val="1"/>
        </w:numPr>
        <w:shd w:val="clear" w:color="auto" w:fill="auto"/>
        <w:tabs>
          <w:tab w:val="left" w:pos="411"/>
        </w:tabs>
        <w:spacing w:before="0" w:after="0" w:line="538" w:lineRule="exact"/>
        <w:rPr>
          <w:rFonts w:ascii="仿宋" w:eastAsia="仿宋" w:hAnsi="仿宋" w:cs="Times New Roman"/>
          <w:sz w:val="32"/>
          <w:szCs w:val="32"/>
        </w:rPr>
      </w:pPr>
      <w:r>
        <w:rPr>
          <w:rFonts w:ascii="仿宋" w:eastAsia="仿宋" w:hAnsi="仿宋" w:cs="仿宋"/>
          <w:sz w:val="32"/>
          <w:szCs w:val="32"/>
        </w:rPr>
        <w:t>20</w:t>
      </w:r>
      <w:r>
        <w:rPr>
          <w:rFonts w:ascii="仿宋" w:eastAsia="仿宋" w:hAnsi="仿宋" w:cs="仿宋" w:hint="eastAsia"/>
          <w:sz w:val="32"/>
          <w:szCs w:val="32"/>
        </w:rPr>
        <w:t>21年部门收支预算总表</w:t>
      </w:r>
    </w:p>
    <w:p w:rsidR="00CF7D6E" w:rsidRDefault="008F08EB">
      <w:pPr>
        <w:pStyle w:val="Bodytext20"/>
        <w:numPr>
          <w:ilvl w:val="0"/>
          <w:numId w:val="1"/>
        </w:numPr>
        <w:shd w:val="clear" w:color="auto" w:fill="auto"/>
        <w:tabs>
          <w:tab w:val="left" w:pos="411"/>
        </w:tabs>
        <w:spacing w:before="0" w:after="0" w:line="538" w:lineRule="exact"/>
        <w:rPr>
          <w:rFonts w:ascii="仿宋" w:eastAsia="仿宋" w:hAnsi="仿宋" w:cs="Times New Roman"/>
          <w:sz w:val="32"/>
          <w:szCs w:val="32"/>
        </w:rPr>
      </w:pPr>
      <w:r>
        <w:rPr>
          <w:rFonts w:ascii="仿宋" w:eastAsia="仿宋" w:hAnsi="仿宋" w:cs="仿宋"/>
          <w:sz w:val="32"/>
          <w:szCs w:val="32"/>
        </w:rPr>
        <w:t>20</w:t>
      </w:r>
      <w:r>
        <w:rPr>
          <w:rFonts w:ascii="仿宋" w:eastAsia="仿宋" w:hAnsi="仿宋" w:cs="仿宋" w:hint="eastAsia"/>
          <w:sz w:val="32"/>
          <w:szCs w:val="32"/>
        </w:rPr>
        <w:t>21年部门收入预算总表</w:t>
      </w:r>
    </w:p>
    <w:p w:rsidR="00CF7D6E" w:rsidRDefault="008F08EB">
      <w:pPr>
        <w:pStyle w:val="Bodytext20"/>
        <w:numPr>
          <w:ilvl w:val="0"/>
          <w:numId w:val="1"/>
        </w:numPr>
        <w:shd w:val="clear" w:color="auto" w:fill="auto"/>
        <w:tabs>
          <w:tab w:val="left" w:pos="411"/>
        </w:tabs>
        <w:spacing w:before="0" w:after="0" w:line="538" w:lineRule="exact"/>
        <w:rPr>
          <w:rFonts w:ascii="仿宋" w:eastAsia="仿宋" w:hAnsi="仿宋" w:cs="Times New Roman"/>
          <w:sz w:val="32"/>
          <w:szCs w:val="32"/>
        </w:rPr>
      </w:pPr>
      <w:r>
        <w:rPr>
          <w:rFonts w:ascii="仿宋" w:eastAsia="仿宋" w:hAnsi="仿宋" w:cs="仿宋"/>
          <w:sz w:val="32"/>
          <w:szCs w:val="32"/>
        </w:rPr>
        <w:t>20</w:t>
      </w:r>
      <w:r>
        <w:rPr>
          <w:rFonts w:ascii="仿宋" w:eastAsia="仿宋" w:hAnsi="仿宋" w:cs="仿宋" w:hint="eastAsia"/>
          <w:sz w:val="32"/>
          <w:szCs w:val="32"/>
        </w:rPr>
        <w:t>21年部门支出预算总表</w:t>
      </w:r>
    </w:p>
    <w:p w:rsidR="00CF7D6E" w:rsidRDefault="008F08EB">
      <w:pPr>
        <w:pStyle w:val="Bodytext20"/>
        <w:numPr>
          <w:ilvl w:val="0"/>
          <w:numId w:val="1"/>
        </w:numPr>
        <w:shd w:val="clear" w:color="auto" w:fill="auto"/>
        <w:tabs>
          <w:tab w:val="left" w:pos="411"/>
        </w:tabs>
        <w:spacing w:before="0" w:after="0" w:line="538" w:lineRule="exact"/>
        <w:rPr>
          <w:rFonts w:ascii="仿宋" w:eastAsia="仿宋" w:hAnsi="仿宋" w:cs="Times New Roman"/>
          <w:sz w:val="32"/>
          <w:szCs w:val="32"/>
        </w:rPr>
      </w:pPr>
      <w:r>
        <w:rPr>
          <w:rFonts w:ascii="仿宋" w:eastAsia="仿宋" w:hAnsi="仿宋" w:cs="仿宋"/>
          <w:sz w:val="32"/>
          <w:szCs w:val="32"/>
          <w:lang w:val="en-US"/>
        </w:rPr>
        <w:t>20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21年部门</w:t>
      </w:r>
      <w:r>
        <w:rPr>
          <w:rFonts w:ascii="仿宋" w:eastAsia="仿宋" w:hAnsi="仿宋" w:cs="仿宋" w:hint="eastAsia"/>
          <w:sz w:val="32"/>
          <w:szCs w:val="32"/>
        </w:rPr>
        <w:t>国有资本经营预算支出预算表</w:t>
      </w:r>
    </w:p>
    <w:p w:rsidR="00CF7D6E" w:rsidRDefault="008F08EB">
      <w:pPr>
        <w:pStyle w:val="Bodytext20"/>
        <w:numPr>
          <w:ilvl w:val="0"/>
          <w:numId w:val="1"/>
        </w:numPr>
        <w:shd w:val="clear" w:color="auto" w:fill="auto"/>
        <w:tabs>
          <w:tab w:val="left" w:pos="392"/>
        </w:tabs>
        <w:spacing w:before="0" w:after="0" w:line="538" w:lineRule="exact"/>
        <w:rPr>
          <w:rFonts w:ascii="仿宋" w:eastAsia="仿宋" w:hAnsi="仿宋" w:cs="Times New Roman"/>
          <w:sz w:val="32"/>
          <w:szCs w:val="32"/>
        </w:rPr>
      </w:pPr>
      <w:r>
        <w:rPr>
          <w:rFonts w:ascii="仿宋" w:eastAsia="仿宋" w:hAnsi="仿宋" w:cs="仿宋"/>
          <w:sz w:val="32"/>
          <w:szCs w:val="32"/>
          <w:lang w:val="en-US"/>
        </w:rPr>
        <w:t>20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21年部门政府采购预算表</w:t>
      </w:r>
    </w:p>
    <w:p w:rsidR="00CF7D6E" w:rsidRDefault="008F08EB">
      <w:pPr>
        <w:pStyle w:val="Bodytext20"/>
        <w:numPr>
          <w:ilvl w:val="0"/>
          <w:numId w:val="1"/>
        </w:numPr>
        <w:shd w:val="clear" w:color="auto" w:fill="auto"/>
        <w:tabs>
          <w:tab w:val="left" w:pos="392"/>
        </w:tabs>
        <w:spacing w:before="0" w:after="0" w:line="538" w:lineRule="exact"/>
        <w:rPr>
          <w:rFonts w:ascii="仿宋" w:eastAsia="仿宋" w:hAnsi="仿宋" w:cs="Times New Roman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  <w:lang w:val="en-US"/>
        </w:rPr>
        <w:t xml:space="preserve"> 2021年政府购买服务预算表</w:t>
      </w:r>
    </w:p>
    <w:p w:rsidR="00CF7D6E" w:rsidRDefault="00CF7D6E">
      <w:pPr>
        <w:pStyle w:val="Bodytext60"/>
        <w:shd w:val="clear" w:color="auto" w:fill="auto"/>
        <w:spacing w:after="81"/>
        <w:ind w:left="80"/>
        <w:rPr>
          <w:rFonts w:cs="Times New Roman"/>
        </w:rPr>
      </w:pPr>
    </w:p>
    <w:p w:rsidR="00CF7D6E" w:rsidRDefault="00CF7D6E">
      <w:pPr>
        <w:pStyle w:val="Bodytext60"/>
        <w:shd w:val="clear" w:color="auto" w:fill="auto"/>
        <w:spacing w:after="81"/>
        <w:ind w:left="80"/>
        <w:rPr>
          <w:rFonts w:cs="Times New Roman"/>
        </w:rPr>
      </w:pPr>
    </w:p>
    <w:p w:rsidR="00CF7D6E" w:rsidRDefault="00CF7D6E">
      <w:pPr>
        <w:pStyle w:val="Bodytext60"/>
        <w:shd w:val="clear" w:color="auto" w:fill="auto"/>
        <w:spacing w:after="81"/>
        <w:ind w:left="80"/>
        <w:rPr>
          <w:rFonts w:cs="Times New Roman"/>
        </w:rPr>
      </w:pPr>
    </w:p>
    <w:p w:rsidR="00CF7D6E" w:rsidRDefault="00CF7D6E" w:rsidP="001B3824">
      <w:pPr>
        <w:pStyle w:val="Bodytext60"/>
        <w:shd w:val="clear" w:color="auto" w:fill="auto"/>
        <w:spacing w:after="81" w:line="360" w:lineRule="auto"/>
        <w:ind w:firstLineChars="200" w:firstLine="700"/>
        <w:rPr>
          <w:rFonts w:ascii="仿宋" w:eastAsia="仿宋" w:hAnsi="仿宋" w:cs="仿宋"/>
          <w:b/>
          <w:bCs/>
        </w:rPr>
      </w:pPr>
    </w:p>
    <w:p w:rsidR="00CF7D6E" w:rsidRDefault="00CF7D6E" w:rsidP="001B3824">
      <w:pPr>
        <w:pStyle w:val="Bodytext60"/>
        <w:shd w:val="clear" w:color="auto" w:fill="auto"/>
        <w:spacing w:after="81" w:line="360" w:lineRule="auto"/>
        <w:ind w:firstLineChars="200" w:firstLine="700"/>
        <w:rPr>
          <w:rFonts w:ascii="仿宋" w:eastAsia="仿宋" w:hAnsi="仿宋" w:cs="仿宋"/>
          <w:b/>
          <w:bCs/>
        </w:rPr>
      </w:pPr>
    </w:p>
    <w:p w:rsidR="00CF7D6E" w:rsidRDefault="00CF7D6E" w:rsidP="001B3824">
      <w:pPr>
        <w:pStyle w:val="Bodytext60"/>
        <w:shd w:val="clear" w:color="auto" w:fill="auto"/>
        <w:spacing w:after="81" w:line="360" w:lineRule="auto"/>
        <w:ind w:firstLineChars="200" w:firstLine="700"/>
        <w:rPr>
          <w:rFonts w:ascii="仿宋" w:eastAsia="仿宋" w:hAnsi="仿宋" w:cs="仿宋"/>
          <w:b/>
          <w:bCs/>
        </w:rPr>
      </w:pPr>
    </w:p>
    <w:p w:rsidR="00CF7D6E" w:rsidRDefault="00CF7D6E" w:rsidP="001B3824">
      <w:pPr>
        <w:pStyle w:val="Bodytext60"/>
        <w:shd w:val="clear" w:color="auto" w:fill="auto"/>
        <w:spacing w:after="81" w:line="360" w:lineRule="auto"/>
        <w:ind w:firstLineChars="200" w:firstLine="700"/>
        <w:rPr>
          <w:rFonts w:ascii="仿宋" w:eastAsia="仿宋" w:hAnsi="仿宋" w:cs="仿宋"/>
          <w:b/>
          <w:bCs/>
        </w:rPr>
      </w:pPr>
    </w:p>
    <w:p w:rsidR="00CF7D6E" w:rsidRDefault="00CF7D6E" w:rsidP="001B3824">
      <w:pPr>
        <w:pStyle w:val="Bodytext60"/>
        <w:shd w:val="clear" w:color="auto" w:fill="auto"/>
        <w:spacing w:after="81" w:line="360" w:lineRule="auto"/>
        <w:ind w:firstLineChars="200" w:firstLine="700"/>
        <w:rPr>
          <w:rFonts w:ascii="仿宋" w:eastAsia="仿宋" w:hAnsi="仿宋" w:cs="仿宋"/>
          <w:b/>
          <w:bCs/>
        </w:rPr>
      </w:pPr>
    </w:p>
    <w:p w:rsidR="00CF7D6E" w:rsidRDefault="00CF7D6E" w:rsidP="001B3824">
      <w:pPr>
        <w:pStyle w:val="Bodytext60"/>
        <w:shd w:val="clear" w:color="auto" w:fill="auto"/>
        <w:spacing w:after="81" w:line="360" w:lineRule="auto"/>
        <w:ind w:firstLineChars="200" w:firstLine="700"/>
        <w:rPr>
          <w:rFonts w:ascii="仿宋" w:eastAsia="仿宋" w:hAnsi="仿宋" w:cs="仿宋"/>
          <w:b/>
          <w:bCs/>
        </w:rPr>
      </w:pPr>
    </w:p>
    <w:p w:rsidR="00CF7D6E" w:rsidRDefault="00CF7D6E" w:rsidP="001B3824">
      <w:pPr>
        <w:pStyle w:val="Bodytext60"/>
        <w:shd w:val="clear" w:color="auto" w:fill="auto"/>
        <w:spacing w:after="81" w:line="360" w:lineRule="auto"/>
        <w:ind w:firstLineChars="200" w:firstLine="700"/>
        <w:rPr>
          <w:rFonts w:ascii="仿宋" w:eastAsia="仿宋" w:hAnsi="仿宋" w:cs="仿宋"/>
          <w:b/>
          <w:bCs/>
        </w:rPr>
      </w:pPr>
    </w:p>
    <w:p w:rsidR="00CF7D6E" w:rsidRDefault="00CF7D6E" w:rsidP="001B3824">
      <w:pPr>
        <w:pStyle w:val="Bodytext60"/>
        <w:shd w:val="clear" w:color="auto" w:fill="auto"/>
        <w:spacing w:after="81" w:line="360" w:lineRule="auto"/>
        <w:ind w:firstLineChars="200" w:firstLine="700"/>
        <w:rPr>
          <w:rFonts w:ascii="仿宋" w:eastAsia="仿宋" w:hAnsi="仿宋" w:cs="仿宋"/>
          <w:b/>
          <w:bCs/>
        </w:rPr>
      </w:pPr>
    </w:p>
    <w:p w:rsidR="00CF7D6E" w:rsidRDefault="00CF7D6E" w:rsidP="001B3824">
      <w:pPr>
        <w:pStyle w:val="Bodytext60"/>
        <w:shd w:val="clear" w:color="auto" w:fill="auto"/>
        <w:spacing w:after="81" w:line="360" w:lineRule="auto"/>
        <w:ind w:firstLineChars="200" w:firstLine="700"/>
        <w:rPr>
          <w:rFonts w:ascii="仿宋" w:eastAsia="仿宋" w:hAnsi="仿宋" w:cs="仿宋"/>
          <w:b/>
          <w:bCs/>
        </w:rPr>
      </w:pPr>
    </w:p>
    <w:p w:rsidR="00CF7D6E" w:rsidRDefault="008F08EB" w:rsidP="001B3824">
      <w:pPr>
        <w:pStyle w:val="Bodytext60"/>
        <w:shd w:val="clear" w:color="auto" w:fill="auto"/>
        <w:spacing w:after="81" w:line="360" w:lineRule="auto"/>
        <w:ind w:firstLineChars="150" w:firstLine="525"/>
        <w:jc w:val="left"/>
        <w:rPr>
          <w:rFonts w:ascii="仿宋" w:eastAsia="仿宋" w:hAnsi="仿宋" w:cs="Times New Roman"/>
          <w:b/>
          <w:bCs/>
        </w:rPr>
      </w:pPr>
      <w:r>
        <w:rPr>
          <w:rFonts w:ascii="仿宋" w:eastAsia="仿宋" w:hAnsi="仿宋" w:cs="仿宋" w:hint="eastAsia"/>
          <w:b/>
          <w:bCs/>
        </w:rPr>
        <w:lastRenderedPageBreak/>
        <w:t>第一部分  部门概况</w:t>
      </w:r>
    </w:p>
    <w:p w:rsidR="00CF7D6E" w:rsidRDefault="008F08EB" w:rsidP="001B3824">
      <w:pPr>
        <w:pStyle w:val="Bodytext50"/>
        <w:numPr>
          <w:ilvl w:val="0"/>
          <w:numId w:val="2"/>
        </w:numPr>
        <w:shd w:val="clear" w:color="auto" w:fill="auto"/>
        <w:tabs>
          <w:tab w:val="left" w:pos="1301"/>
        </w:tabs>
        <w:spacing w:after="0" w:line="360" w:lineRule="auto"/>
        <w:ind w:firstLineChars="200" w:firstLine="700"/>
        <w:jc w:val="both"/>
        <w:rPr>
          <w:rFonts w:ascii="仿宋" w:eastAsia="仿宋" w:hAnsi="仿宋" w:cs="Times New Roman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主要职责</w:t>
      </w:r>
    </w:p>
    <w:p w:rsidR="00CF7D6E" w:rsidRDefault="008F08EB">
      <w:pPr>
        <w:spacing w:line="560" w:lineRule="exact"/>
        <w:ind w:firstLineChars="216" w:firstLine="691"/>
        <w:jc w:val="both"/>
        <w:rPr>
          <w:rFonts w:ascii="仿宋_GB2312" w:eastAsia="仿宋"/>
          <w:sz w:val="32"/>
          <w:szCs w:val="32"/>
        </w:rPr>
      </w:pPr>
      <w:r>
        <w:rPr>
          <w:rFonts w:ascii="仿宋_GB2312" w:eastAsia="仿宋" w:hint="eastAsia"/>
          <w:sz w:val="32"/>
          <w:szCs w:val="32"/>
          <w:lang w:val="en-US"/>
        </w:rPr>
        <w:t>县根据石办秘</w:t>
      </w:r>
      <w:r>
        <w:rPr>
          <w:rFonts w:ascii="仿宋_GB2312" w:eastAsia="仿宋" w:hint="eastAsia"/>
          <w:sz w:val="32"/>
          <w:szCs w:val="32"/>
          <w:lang w:val="en-US"/>
        </w:rPr>
        <w:t>[2002]67</w:t>
      </w:r>
      <w:r>
        <w:rPr>
          <w:rFonts w:ascii="仿宋_GB2312" w:eastAsia="仿宋" w:hint="eastAsia"/>
          <w:sz w:val="32"/>
          <w:szCs w:val="32"/>
          <w:lang w:val="en-US"/>
        </w:rPr>
        <w:t>号文件规定，</w:t>
      </w:r>
      <w:r>
        <w:rPr>
          <w:rFonts w:ascii="仿宋_GB2312" w:eastAsia="仿宋" w:hint="eastAsia"/>
          <w:sz w:val="32"/>
          <w:szCs w:val="32"/>
        </w:rPr>
        <w:t>根据石办秘</w:t>
      </w:r>
      <w:r>
        <w:rPr>
          <w:rFonts w:ascii="仿宋_GB2312" w:eastAsia="仿宋" w:hint="eastAsia"/>
          <w:sz w:val="32"/>
          <w:szCs w:val="32"/>
        </w:rPr>
        <w:t>[2002]67</w:t>
      </w:r>
      <w:r>
        <w:rPr>
          <w:rFonts w:ascii="仿宋_GB2312" w:eastAsia="仿宋" w:hint="eastAsia"/>
          <w:sz w:val="32"/>
          <w:szCs w:val="32"/>
        </w:rPr>
        <w:t>号文件规定，一是研究指导全县党的组织建设特别是基层组织建设，督促检查全县各级党组织贯彻执行党的组织制度情况；探索各类新的经济组织中党组织的设置和活动方式；协调、规划和指导党员教育工作，主管党员的管理和发展工作；组织、协调对新时期党建工作新情况、新问题的研究，提出加强党的思想、组织、作风建设的意见和建议。二是研究和宏观指导全县党的组织制度和干部人事制度的改革，制定或参与制定我县组织、干部、人事工作的重要政策和制度；贯彻落实中央、省委和市委制订的干部队伍建设的方针、政策，组织落实培养选拔优秀中、青年干部工作；主管全县干部教育、干部监督、公务员管理和人才队伍建设等工作。三是贯彻落实党的老干部工作方针政策，督促检查全县老干部政治待遇和生活待遇的落实，组织老干部积极参与文明建设，为石台县的改革、发展和稳定继续发挥作用。</w:t>
      </w:r>
    </w:p>
    <w:p w:rsidR="00CF7D6E" w:rsidRDefault="00CF7D6E">
      <w:pPr>
        <w:ind w:firstLineChars="200" w:firstLine="640"/>
        <w:rPr>
          <w:rFonts w:ascii="宋体" w:hAnsi="宋体" w:cs="宋体"/>
          <w:bCs/>
          <w:sz w:val="32"/>
          <w:szCs w:val="32"/>
        </w:rPr>
      </w:pPr>
    </w:p>
    <w:p w:rsidR="00CF7D6E" w:rsidRDefault="008F08EB" w:rsidP="001B3824">
      <w:pPr>
        <w:pStyle w:val="Bodytext50"/>
        <w:shd w:val="clear" w:color="auto" w:fill="auto"/>
        <w:tabs>
          <w:tab w:val="left" w:pos="1301"/>
        </w:tabs>
        <w:spacing w:after="0" w:line="360" w:lineRule="auto"/>
        <w:ind w:firstLineChars="200" w:firstLine="700"/>
        <w:jc w:val="both"/>
        <w:rPr>
          <w:rFonts w:ascii="仿宋" w:eastAsia="仿宋" w:hAnsi="仿宋" w:cs="Times New Roman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二、</w:t>
      </w:r>
      <w:r>
        <w:rPr>
          <w:rFonts w:ascii="仿宋" w:eastAsia="仿宋" w:hAnsi="仿宋" w:cs="Times New Roman"/>
          <w:sz w:val="32"/>
          <w:szCs w:val="32"/>
        </w:rPr>
        <w:tab/>
      </w:r>
      <w:r>
        <w:rPr>
          <w:rFonts w:ascii="仿宋" w:eastAsia="仿宋" w:hAnsi="仿宋" w:cs="仿宋" w:hint="eastAsia"/>
          <w:sz w:val="32"/>
          <w:szCs w:val="32"/>
        </w:rPr>
        <w:t>部门预算单位构成</w:t>
      </w:r>
    </w:p>
    <w:tbl>
      <w:tblPr>
        <w:tblW w:w="9014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912"/>
        <w:gridCol w:w="3600"/>
        <w:gridCol w:w="4502"/>
      </w:tblGrid>
      <w:tr w:rsidR="00CF7D6E">
        <w:trPr>
          <w:trHeight w:hRule="exact" w:val="619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F7D6E" w:rsidRDefault="008F08EB" w:rsidP="001B3824">
            <w:pPr>
              <w:pStyle w:val="Bodytext20"/>
              <w:framePr w:w="9014" w:wrap="notBeside" w:vAnchor="text" w:hAnchor="page" w:x="1416" w:y="1991"/>
              <w:shd w:val="clear" w:color="auto" w:fill="auto"/>
              <w:spacing w:before="0" w:after="0" w:line="360" w:lineRule="auto"/>
              <w:ind w:firstLineChars="100" w:firstLine="260"/>
              <w:jc w:val="both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Style w:val="Bodytext212pt1"/>
                <w:rFonts w:ascii="仿宋" w:eastAsia="仿宋" w:hAnsi="仿宋" w:cs="仿宋" w:hint="eastAsia"/>
              </w:rPr>
              <w:t>序号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F7D6E" w:rsidRDefault="008F08EB" w:rsidP="001B3824">
            <w:pPr>
              <w:pStyle w:val="Bodytext20"/>
              <w:framePr w:w="9014" w:wrap="notBeside" w:vAnchor="text" w:hAnchor="page" w:x="1416" w:y="1991"/>
              <w:shd w:val="clear" w:color="auto" w:fill="auto"/>
              <w:spacing w:before="0" w:after="0" w:line="360" w:lineRule="auto"/>
              <w:ind w:firstLineChars="200" w:firstLine="520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Style w:val="Bodytext212pt1"/>
                <w:rFonts w:ascii="仿宋" w:eastAsia="仿宋" w:hAnsi="仿宋" w:cs="仿宋" w:hint="eastAsia"/>
              </w:rPr>
              <w:t>单位名称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7D6E" w:rsidRDefault="008F08EB" w:rsidP="001B3824">
            <w:pPr>
              <w:pStyle w:val="Bodytext20"/>
              <w:framePr w:w="9014" w:wrap="notBeside" w:vAnchor="text" w:hAnchor="page" w:x="1416" w:y="1991"/>
              <w:shd w:val="clear" w:color="auto" w:fill="auto"/>
              <w:spacing w:before="0" w:after="0" w:line="360" w:lineRule="auto"/>
              <w:ind w:firstLineChars="200" w:firstLine="520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Style w:val="Bodytext212pt1"/>
                <w:rFonts w:ascii="仿宋" w:eastAsia="仿宋" w:hAnsi="仿宋" w:cs="仿宋" w:hint="eastAsia"/>
              </w:rPr>
              <w:t>单位性质</w:t>
            </w:r>
          </w:p>
        </w:tc>
      </w:tr>
      <w:tr w:rsidR="00CF7D6E">
        <w:trPr>
          <w:trHeight w:hRule="exact" w:val="627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F7D6E" w:rsidRDefault="008F08EB" w:rsidP="001B3824">
            <w:pPr>
              <w:pStyle w:val="Bodytext20"/>
              <w:framePr w:w="9014" w:wrap="notBeside" w:vAnchor="text" w:hAnchor="page" w:x="1416" w:y="1991"/>
              <w:shd w:val="clear" w:color="auto" w:fill="auto"/>
              <w:spacing w:before="0" w:after="0" w:line="360" w:lineRule="auto"/>
              <w:ind w:firstLineChars="200" w:firstLine="520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Style w:val="Bodytext212pt1"/>
                <w:rFonts w:ascii="仿宋" w:eastAsia="仿宋" w:hAnsi="仿宋" w:cs="仿宋"/>
              </w:rPr>
              <w:t>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F7D6E" w:rsidRDefault="008F08EB" w:rsidP="001B3824">
            <w:pPr>
              <w:pStyle w:val="Bodytext20"/>
              <w:framePr w:w="9014" w:wrap="notBeside" w:vAnchor="text" w:hAnchor="page" w:x="1416" w:y="1991"/>
              <w:shd w:val="clear" w:color="auto" w:fill="auto"/>
              <w:spacing w:before="0" w:after="0" w:line="360" w:lineRule="auto"/>
              <w:ind w:firstLineChars="200" w:firstLine="520"/>
              <w:jc w:val="center"/>
              <w:rPr>
                <w:rFonts w:ascii="仿宋" w:eastAsia="宋体" w:hAnsi="仿宋"/>
                <w:sz w:val="24"/>
                <w:szCs w:val="24"/>
              </w:rPr>
            </w:pPr>
            <w:r>
              <w:rPr>
                <w:rStyle w:val="Bodytext212pt1"/>
                <w:rFonts w:eastAsia="宋体" w:cs="仿宋" w:hint="eastAsia"/>
              </w:rPr>
              <w:t>县委组织部本级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7D6E" w:rsidRDefault="008F08EB" w:rsidP="001B3824">
            <w:pPr>
              <w:pStyle w:val="Bodytext20"/>
              <w:framePr w:w="9014" w:wrap="notBeside" w:vAnchor="text" w:hAnchor="page" w:x="1416" w:y="1991"/>
              <w:shd w:val="clear" w:color="auto" w:fill="auto"/>
              <w:spacing w:before="0" w:after="0" w:line="360" w:lineRule="auto"/>
              <w:ind w:firstLineChars="200" w:firstLine="520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Style w:val="Bodytext212pt1"/>
                <w:rFonts w:ascii="仿宋" w:eastAsia="仿宋" w:hAnsi="仿宋" w:cs="仿宋" w:hint="eastAsia"/>
              </w:rPr>
              <w:t>行政</w:t>
            </w:r>
          </w:p>
        </w:tc>
      </w:tr>
    </w:tbl>
    <w:p w:rsidR="00CF7D6E" w:rsidRDefault="008F08EB" w:rsidP="001B3824">
      <w:pPr>
        <w:pStyle w:val="Bodytext20"/>
        <w:shd w:val="clear" w:color="auto" w:fill="auto"/>
        <w:spacing w:before="0" w:after="0" w:line="360" w:lineRule="auto"/>
        <w:ind w:firstLineChars="200" w:firstLine="700"/>
        <w:jc w:val="both"/>
        <w:rPr>
          <w:rFonts w:ascii="仿宋" w:eastAsia="仿宋" w:hAnsi="仿宋" w:cs="Times New Roman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  <w:lang w:val="en-US"/>
        </w:rPr>
        <w:t>县委组织部无下属预算单位</w:t>
      </w:r>
      <w:r>
        <w:rPr>
          <w:rFonts w:ascii="仿宋" w:eastAsia="仿宋" w:hAnsi="仿宋" w:cs="仿宋" w:hint="eastAsia"/>
          <w:sz w:val="32"/>
          <w:szCs w:val="32"/>
        </w:rPr>
        <w:t>，</w:t>
      </w:r>
      <w:r>
        <w:rPr>
          <w:rFonts w:ascii="仿宋" w:eastAsia="仿宋" w:hAnsi="仿宋" w:cs="仿宋"/>
          <w:sz w:val="32"/>
          <w:szCs w:val="32"/>
        </w:rPr>
        <w:t>20</w:t>
      </w:r>
      <w:r>
        <w:rPr>
          <w:rFonts w:ascii="仿宋" w:eastAsia="仿宋" w:hAnsi="仿宋" w:cs="仿宋" w:hint="eastAsia"/>
          <w:sz w:val="32"/>
          <w:szCs w:val="32"/>
        </w:rPr>
        <w:t>21年度部门预算由本级预算组成，纳入部门预算编制范围的单位共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1</w:t>
      </w:r>
      <w:r>
        <w:rPr>
          <w:rFonts w:ascii="仿宋" w:eastAsia="仿宋" w:hAnsi="仿宋" w:cs="仿宋" w:hint="eastAsia"/>
          <w:sz w:val="32"/>
          <w:szCs w:val="32"/>
        </w:rPr>
        <w:t>个。</w:t>
      </w:r>
    </w:p>
    <w:p w:rsidR="00CF7D6E" w:rsidRDefault="008F08EB" w:rsidP="001B3824">
      <w:pPr>
        <w:pStyle w:val="Bodytext50"/>
        <w:shd w:val="clear" w:color="auto" w:fill="auto"/>
        <w:spacing w:before="694" w:after="65" w:line="360" w:lineRule="auto"/>
        <w:ind w:firstLineChars="200" w:firstLine="700"/>
        <w:jc w:val="both"/>
        <w:rPr>
          <w:rFonts w:ascii="仿宋" w:eastAsia="仿宋" w:hAnsi="仿宋" w:cs="Times New Roman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lastRenderedPageBreak/>
        <w:t>三、</w:t>
      </w:r>
      <w:r>
        <w:rPr>
          <w:rFonts w:ascii="仿宋" w:eastAsia="仿宋" w:hAnsi="仿宋" w:cs="仿宋"/>
          <w:sz w:val="32"/>
          <w:szCs w:val="32"/>
        </w:rPr>
        <w:t>20</w:t>
      </w:r>
      <w:r>
        <w:rPr>
          <w:rFonts w:ascii="仿宋" w:eastAsia="仿宋" w:hAnsi="仿宋" w:cs="仿宋" w:hint="eastAsia"/>
          <w:sz w:val="32"/>
          <w:szCs w:val="32"/>
        </w:rPr>
        <w:t>21年度主要工作任务</w:t>
      </w:r>
    </w:p>
    <w:p w:rsidR="00CF7D6E" w:rsidRDefault="008F08EB">
      <w:pPr>
        <w:spacing w:line="560" w:lineRule="exact"/>
        <w:ind w:firstLineChars="216" w:firstLine="691"/>
        <w:jc w:val="both"/>
        <w:rPr>
          <w:rFonts w:ascii="仿宋_GB2312" w:eastAsia="仿宋" w:hAnsi="宋体" w:cs="仿宋_GB2312"/>
          <w:sz w:val="32"/>
          <w:szCs w:val="32"/>
        </w:rPr>
      </w:pPr>
      <w:r>
        <w:rPr>
          <w:rFonts w:ascii="仿宋_GB2312" w:eastAsia="仿宋" w:hint="eastAsia"/>
          <w:sz w:val="32"/>
          <w:szCs w:val="32"/>
        </w:rPr>
        <w:t>以习近平新时代中国特色社会主义思想为指导，深入贯彻党的十</w:t>
      </w:r>
      <w:r>
        <w:rPr>
          <w:rFonts w:ascii="仿宋_GB2312" w:eastAsia="仿宋" w:hint="eastAsia"/>
          <w:sz w:val="32"/>
          <w:szCs w:val="32"/>
        </w:rPr>
        <w:t xml:space="preserve"> </w:t>
      </w:r>
      <w:r>
        <w:rPr>
          <w:rFonts w:ascii="仿宋_GB2312" w:eastAsia="仿宋" w:hint="eastAsia"/>
          <w:sz w:val="32"/>
          <w:szCs w:val="32"/>
        </w:rPr>
        <w:t>九大和十九届二中、三中、四中、五中全会精神，深入贯彻全国、全省、全市组织</w:t>
      </w:r>
      <w:r>
        <w:rPr>
          <w:rFonts w:ascii="仿宋_GB2312" w:eastAsia="仿宋" w:hint="eastAsia"/>
          <w:sz w:val="32"/>
          <w:szCs w:val="32"/>
        </w:rPr>
        <w:t xml:space="preserve"> </w:t>
      </w:r>
      <w:r>
        <w:rPr>
          <w:rFonts w:ascii="仿宋_GB2312" w:eastAsia="仿宋" w:hint="eastAsia"/>
          <w:sz w:val="32"/>
          <w:szCs w:val="32"/>
        </w:rPr>
        <w:t>工作会议和全国、全省、全市组织部长会议精神，树牢“四个意识”、</w:t>
      </w:r>
      <w:r>
        <w:rPr>
          <w:rFonts w:ascii="仿宋_GB2312" w:eastAsia="仿宋" w:hint="eastAsia"/>
          <w:sz w:val="32"/>
          <w:szCs w:val="32"/>
        </w:rPr>
        <w:t xml:space="preserve"> </w:t>
      </w:r>
      <w:r>
        <w:rPr>
          <w:rFonts w:ascii="仿宋_GB2312" w:eastAsia="仿宋" w:hint="eastAsia"/>
          <w:sz w:val="32"/>
          <w:szCs w:val="32"/>
        </w:rPr>
        <w:t>坚定“四个自信”、坚决做到“两个维护”，坚持和加强党的全面领导，贯彻落实新时代党的建设总要求，精心组织开展，着力培养忠诚干净担当的高素质干部，着力锻造党的坚强组织体系，着力集聚爱国奉献的各方面优秀人才，着力强化老干部精准服务，落实老干部待遇，抓好老年教育，努力实现全县组织工作提质增效，为建设中国原生态最美山乡、实现乡村振兴提供坚强的组织保证。</w:t>
      </w:r>
    </w:p>
    <w:p w:rsidR="00CF7D6E" w:rsidRDefault="00CF7D6E">
      <w:pPr>
        <w:spacing w:line="560" w:lineRule="exact"/>
        <w:ind w:firstLine="600"/>
        <w:rPr>
          <w:rFonts w:ascii="宋体" w:hAnsi="宋体" w:cs="仿宋_GB2312"/>
          <w:sz w:val="32"/>
          <w:szCs w:val="32"/>
        </w:rPr>
      </w:pPr>
    </w:p>
    <w:p w:rsidR="00CF7D6E" w:rsidRDefault="00CF7D6E">
      <w:pPr>
        <w:spacing w:line="560" w:lineRule="exact"/>
        <w:ind w:firstLine="600"/>
        <w:rPr>
          <w:rFonts w:ascii="宋体" w:hAnsi="宋体" w:cs="仿宋_GB2312"/>
          <w:sz w:val="32"/>
          <w:szCs w:val="32"/>
        </w:rPr>
      </w:pPr>
    </w:p>
    <w:p w:rsidR="00CF7D6E" w:rsidRDefault="00CF7D6E">
      <w:pPr>
        <w:spacing w:line="560" w:lineRule="exact"/>
        <w:ind w:firstLine="600"/>
        <w:rPr>
          <w:rFonts w:ascii="宋体" w:hAnsi="宋体" w:cs="仿宋_GB2312"/>
          <w:sz w:val="32"/>
          <w:szCs w:val="32"/>
        </w:rPr>
        <w:sectPr w:rsidR="00CF7D6E">
          <w:type w:val="continuous"/>
          <w:pgSz w:w="11900" w:h="16840"/>
          <w:pgMar w:top="1920" w:right="1182" w:bottom="1775" w:left="1296" w:header="0" w:footer="3" w:gutter="0"/>
          <w:cols w:space="720"/>
          <w:docGrid w:linePitch="360"/>
        </w:sectPr>
      </w:pPr>
    </w:p>
    <w:p w:rsidR="00CF7D6E" w:rsidRDefault="008F08EB" w:rsidP="001B3824">
      <w:pPr>
        <w:pStyle w:val="Bodytext60"/>
        <w:shd w:val="clear" w:color="auto" w:fill="auto"/>
        <w:spacing w:after="0" w:line="360" w:lineRule="auto"/>
        <w:ind w:firstLineChars="150" w:firstLine="525"/>
        <w:jc w:val="left"/>
        <w:rPr>
          <w:rFonts w:ascii="仿宋" w:eastAsia="仿宋" w:hAnsi="仿宋" w:cs="Times New Roman"/>
          <w:b/>
          <w:bCs/>
        </w:rPr>
      </w:pPr>
      <w:r>
        <w:rPr>
          <w:rFonts w:ascii="仿宋" w:eastAsia="仿宋" w:hAnsi="仿宋" w:cs="仿宋" w:hint="eastAsia"/>
          <w:b/>
          <w:bCs/>
        </w:rPr>
        <w:lastRenderedPageBreak/>
        <w:t>第二部</w:t>
      </w:r>
      <w:r>
        <w:rPr>
          <w:rFonts w:ascii="仿宋" w:eastAsia="仿宋" w:hAnsi="仿宋" w:cs="仿宋" w:hint="eastAsia"/>
          <w:b/>
          <w:bCs/>
          <w:lang w:val="en-US"/>
        </w:rPr>
        <w:t xml:space="preserve">分   </w:t>
      </w:r>
      <w:r>
        <w:rPr>
          <w:rStyle w:val="Bodytext6TimesNewRoman"/>
          <w:rFonts w:ascii="仿宋" w:eastAsia="仿宋" w:hAnsi="仿宋" w:cs="仿宋"/>
          <w:b/>
          <w:bCs/>
          <w:sz w:val="32"/>
          <w:szCs w:val="32"/>
        </w:rPr>
        <w:t>20</w:t>
      </w:r>
      <w:r>
        <w:rPr>
          <w:rStyle w:val="Bodytext6TimesNewRoman"/>
          <w:rFonts w:ascii="仿宋" w:eastAsia="仿宋" w:hAnsi="仿宋" w:cs="仿宋" w:hint="eastAsia"/>
          <w:b/>
          <w:bCs/>
          <w:sz w:val="32"/>
          <w:szCs w:val="32"/>
        </w:rPr>
        <w:t>21年</w:t>
      </w:r>
      <w:r>
        <w:rPr>
          <w:rFonts w:ascii="仿宋" w:eastAsia="仿宋" w:hAnsi="仿宋" w:cs="仿宋" w:hint="eastAsia"/>
          <w:b/>
          <w:bCs/>
        </w:rPr>
        <w:t>部门预算情况说明</w:t>
      </w:r>
    </w:p>
    <w:p w:rsidR="00CF7D6E" w:rsidRDefault="008F08EB" w:rsidP="001B3824">
      <w:pPr>
        <w:pStyle w:val="Bodytext50"/>
        <w:shd w:val="clear" w:color="auto" w:fill="auto"/>
        <w:tabs>
          <w:tab w:val="left" w:pos="1473"/>
        </w:tabs>
        <w:spacing w:after="0" w:line="360" w:lineRule="auto"/>
        <w:ind w:firstLineChars="200" w:firstLine="700"/>
        <w:jc w:val="both"/>
        <w:rPr>
          <w:rFonts w:ascii="仿宋" w:eastAsia="仿宋" w:hAnsi="仿宋" w:cs="Times New Roman"/>
          <w:sz w:val="32"/>
          <w:szCs w:val="32"/>
        </w:rPr>
      </w:pPr>
      <w:r>
        <w:rPr>
          <w:rStyle w:val="Bodytext55pt"/>
          <w:rFonts w:ascii="仿宋" w:eastAsia="仿宋" w:hAnsi="仿宋" w:cs="仿宋" w:hint="eastAsia"/>
          <w:sz w:val="32"/>
          <w:szCs w:val="32"/>
        </w:rPr>
        <w:t>一、</w:t>
      </w:r>
      <w:r>
        <w:rPr>
          <w:rStyle w:val="Bodytext55pt"/>
          <w:rFonts w:ascii="仿宋" w:eastAsia="仿宋" w:hAnsi="仿宋" w:cs="Times New Roman"/>
          <w:sz w:val="32"/>
          <w:szCs w:val="32"/>
        </w:rPr>
        <w:tab/>
      </w:r>
      <w:r>
        <w:rPr>
          <w:rFonts w:ascii="仿宋" w:eastAsia="仿宋" w:hAnsi="仿宋" w:cs="仿宋" w:hint="eastAsia"/>
          <w:sz w:val="32"/>
          <w:szCs w:val="32"/>
        </w:rPr>
        <w:t>关于</w:t>
      </w:r>
      <w:r>
        <w:rPr>
          <w:rFonts w:ascii="仿宋" w:eastAsia="仿宋" w:hAnsi="仿宋" w:cs="仿宋"/>
          <w:sz w:val="32"/>
          <w:szCs w:val="32"/>
        </w:rPr>
        <w:t>20</w:t>
      </w:r>
      <w:r>
        <w:rPr>
          <w:rFonts w:ascii="仿宋" w:eastAsia="仿宋" w:hAnsi="仿宋" w:cs="仿宋" w:hint="eastAsia"/>
          <w:sz w:val="32"/>
          <w:szCs w:val="32"/>
        </w:rPr>
        <w:t>21年财政拨款收支预算总体情况说明</w:t>
      </w:r>
    </w:p>
    <w:p w:rsidR="00CF7D6E" w:rsidRDefault="008F08EB" w:rsidP="001B3824">
      <w:pPr>
        <w:pStyle w:val="Bodytext20"/>
        <w:shd w:val="clear" w:color="auto" w:fill="auto"/>
        <w:spacing w:before="0" w:after="0" w:line="360" w:lineRule="auto"/>
        <w:ind w:firstLineChars="200" w:firstLine="700"/>
        <w:jc w:val="both"/>
        <w:rPr>
          <w:rFonts w:ascii="仿宋" w:eastAsia="仿宋" w:hAnsi="仿宋" w:cs="仿宋"/>
          <w:sz w:val="32"/>
          <w:szCs w:val="32"/>
          <w:lang w:val="en-US"/>
        </w:rPr>
      </w:pPr>
      <w:r>
        <w:rPr>
          <w:rFonts w:ascii="仿宋" w:eastAsia="仿宋" w:hAnsi="仿宋" w:cs="仿宋"/>
          <w:sz w:val="32"/>
          <w:szCs w:val="32"/>
        </w:rPr>
        <w:t>20</w:t>
      </w:r>
      <w:r>
        <w:rPr>
          <w:rFonts w:ascii="仿宋" w:eastAsia="仿宋" w:hAnsi="仿宋" w:cs="仿宋" w:hint="eastAsia"/>
          <w:sz w:val="32"/>
          <w:szCs w:val="32"/>
        </w:rPr>
        <w:t>21年财政拨款收支预算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952.68</w:t>
      </w:r>
      <w:r>
        <w:rPr>
          <w:rFonts w:ascii="仿宋" w:eastAsia="仿宋" w:hAnsi="仿宋" w:cs="仿宋" w:hint="eastAsia"/>
          <w:sz w:val="32"/>
          <w:szCs w:val="32"/>
        </w:rPr>
        <w:t>万元。收入按资金来源分为：一般公共预算拨款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952.68</w:t>
      </w:r>
      <w:r>
        <w:rPr>
          <w:rFonts w:ascii="仿宋" w:eastAsia="仿宋" w:hAnsi="仿宋" w:cs="仿宋" w:hint="eastAsia"/>
          <w:sz w:val="32"/>
          <w:szCs w:val="32"/>
        </w:rPr>
        <w:t>万元；按资金年度分为：当年财政拨款收入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952.68</w:t>
      </w:r>
      <w:r>
        <w:rPr>
          <w:rFonts w:ascii="仿宋" w:eastAsia="仿宋" w:hAnsi="仿宋" w:cs="仿宋" w:hint="eastAsia"/>
          <w:sz w:val="32"/>
          <w:szCs w:val="32"/>
        </w:rPr>
        <w:t>万元。按功能分类分为：一般公共服务支出452.35万元，占47.5%；社会保障和就业支出</w:t>
      </w:r>
      <w:r w:rsidR="00475A3E">
        <w:rPr>
          <w:rFonts w:ascii="仿宋" w:eastAsia="仿宋" w:hAnsi="仿宋" w:cs="仿宋" w:hint="eastAsia"/>
          <w:sz w:val="32"/>
          <w:szCs w:val="32"/>
          <w:lang w:val="en-US"/>
        </w:rPr>
        <w:t>16.9</w:t>
      </w:r>
      <w:r>
        <w:rPr>
          <w:rFonts w:ascii="仿宋" w:eastAsia="仿宋" w:hAnsi="仿宋" w:cs="仿宋" w:hint="eastAsia"/>
          <w:sz w:val="32"/>
          <w:szCs w:val="32"/>
        </w:rPr>
        <w:t>万元，占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1.8</w:t>
      </w:r>
      <w:r>
        <w:rPr>
          <w:rFonts w:ascii="仿宋" w:eastAsia="仿宋" w:hAnsi="仿宋" w:cs="仿宋"/>
          <w:sz w:val="32"/>
          <w:szCs w:val="32"/>
        </w:rPr>
        <w:t>%;</w:t>
      </w:r>
      <w:r>
        <w:rPr>
          <w:rFonts w:ascii="仿宋" w:eastAsia="仿宋" w:hAnsi="仿宋" w:cs="仿宋" w:hint="eastAsia"/>
          <w:sz w:val="32"/>
          <w:szCs w:val="32"/>
        </w:rPr>
        <w:t>医疗卫生与计划生育支出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7.28</w:t>
      </w:r>
      <w:r>
        <w:rPr>
          <w:rFonts w:ascii="仿宋" w:eastAsia="仿宋" w:hAnsi="仿宋" w:cs="仿宋" w:hint="eastAsia"/>
          <w:sz w:val="32"/>
          <w:szCs w:val="32"/>
        </w:rPr>
        <w:t>万元，占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0.8</w:t>
      </w:r>
      <w:r>
        <w:rPr>
          <w:rFonts w:ascii="仿宋" w:eastAsia="仿宋" w:hAnsi="仿宋" w:cs="仿宋"/>
          <w:sz w:val="32"/>
          <w:szCs w:val="32"/>
        </w:rPr>
        <w:t>%;</w:t>
      </w:r>
      <w:r>
        <w:rPr>
          <w:rFonts w:ascii="仿宋" w:eastAsia="仿宋" w:hAnsi="仿宋" w:cs="仿宋" w:hint="eastAsia"/>
          <w:sz w:val="32"/>
          <w:szCs w:val="32"/>
        </w:rPr>
        <w:t>农林水事务支出（离任村干部补助）</w:t>
      </w:r>
      <w:r w:rsidR="00F21969">
        <w:rPr>
          <w:rFonts w:ascii="仿宋" w:eastAsia="仿宋" w:hAnsi="仿宋" w:cs="仿宋" w:hint="eastAsia"/>
          <w:sz w:val="32"/>
          <w:szCs w:val="32"/>
        </w:rPr>
        <w:t>450</w:t>
      </w:r>
      <w:r>
        <w:rPr>
          <w:rFonts w:ascii="仿宋" w:eastAsia="仿宋" w:hAnsi="仿宋" w:cs="仿宋" w:hint="eastAsia"/>
          <w:sz w:val="32"/>
          <w:szCs w:val="32"/>
        </w:rPr>
        <w:t>万元，占47.2%；住房保障支出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26.14</w:t>
      </w:r>
      <w:r>
        <w:rPr>
          <w:rFonts w:ascii="仿宋" w:eastAsia="仿宋" w:hAnsi="仿宋" w:cs="仿宋" w:hint="eastAsia"/>
          <w:sz w:val="32"/>
          <w:szCs w:val="32"/>
        </w:rPr>
        <w:t>万元，占2.7</w:t>
      </w:r>
      <w:r>
        <w:rPr>
          <w:rFonts w:ascii="仿宋" w:eastAsia="仿宋" w:hAnsi="仿宋" w:cs="仿宋"/>
          <w:sz w:val="32"/>
          <w:szCs w:val="32"/>
        </w:rPr>
        <w:t>%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。</w:t>
      </w:r>
    </w:p>
    <w:p w:rsidR="00CF7D6E" w:rsidRDefault="008F08EB">
      <w:pPr>
        <w:pStyle w:val="Bodytext50"/>
        <w:shd w:val="clear" w:color="auto" w:fill="auto"/>
        <w:tabs>
          <w:tab w:val="left" w:pos="1473"/>
        </w:tabs>
        <w:spacing w:after="0" w:line="360" w:lineRule="auto"/>
        <w:ind w:firstLineChars="200" w:firstLine="640"/>
        <w:jc w:val="both"/>
        <w:rPr>
          <w:rFonts w:ascii="仿宋" w:eastAsia="仿宋" w:hAnsi="仿宋" w:cs="Times New Roman"/>
          <w:sz w:val="32"/>
          <w:szCs w:val="32"/>
        </w:rPr>
      </w:pPr>
      <w:r>
        <w:rPr>
          <w:rStyle w:val="Bodytext5NotBold"/>
          <w:rFonts w:ascii="仿宋" w:eastAsia="仿宋" w:hAnsi="仿宋" w:cs="仿宋" w:hint="eastAsia"/>
          <w:sz w:val="32"/>
          <w:szCs w:val="32"/>
        </w:rPr>
        <w:t>二、</w:t>
      </w:r>
      <w:r>
        <w:rPr>
          <w:rStyle w:val="Bodytext5NotBold"/>
          <w:rFonts w:ascii="仿宋" w:eastAsia="仿宋" w:hAnsi="仿宋" w:cs="Times New Roman"/>
          <w:sz w:val="32"/>
          <w:szCs w:val="32"/>
        </w:rPr>
        <w:tab/>
      </w:r>
      <w:r>
        <w:rPr>
          <w:rFonts w:ascii="仿宋" w:eastAsia="仿宋" w:hAnsi="仿宋" w:cs="仿宋" w:hint="eastAsia"/>
          <w:sz w:val="32"/>
          <w:szCs w:val="32"/>
        </w:rPr>
        <w:t>关于</w:t>
      </w:r>
      <w:r>
        <w:rPr>
          <w:rFonts w:ascii="仿宋" w:eastAsia="仿宋" w:hAnsi="仿宋" w:cs="仿宋"/>
          <w:sz w:val="32"/>
          <w:szCs w:val="32"/>
        </w:rPr>
        <w:t>20</w:t>
      </w:r>
      <w:r>
        <w:rPr>
          <w:rFonts w:ascii="仿宋" w:eastAsia="仿宋" w:hAnsi="仿宋" w:cs="仿宋" w:hint="eastAsia"/>
          <w:sz w:val="32"/>
          <w:szCs w:val="32"/>
        </w:rPr>
        <w:t>21年一般公共预算拨款情况说明</w:t>
      </w:r>
    </w:p>
    <w:p w:rsidR="00CF7D6E" w:rsidRDefault="008F08EB" w:rsidP="001B3824">
      <w:pPr>
        <w:pStyle w:val="Bodytext80"/>
        <w:shd w:val="clear" w:color="auto" w:fill="auto"/>
        <w:tabs>
          <w:tab w:val="left" w:pos="1573"/>
        </w:tabs>
        <w:spacing w:line="360" w:lineRule="auto"/>
        <w:ind w:firstLineChars="200" w:firstLine="640"/>
        <w:jc w:val="both"/>
        <w:rPr>
          <w:rFonts w:ascii="仿宋" w:eastAsia="仿宋" w:hAnsi="仿宋" w:cs="Times New Roman"/>
          <w:b/>
          <w:sz w:val="32"/>
          <w:szCs w:val="32"/>
        </w:rPr>
      </w:pPr>
      <w:r>
        <w:rPr>
          <w:rFonts w:ascii="仿宋" w:eastAsia="仿宋" w:hAnsi="仿宋" w:cs="仿宋" w:hint="eastAsia"/>
          <w:b/>
          <w:sz w:val="32"/>
          <w:szCs w:val="32"/>
        </w:rPr>
        <w:t>（一）一般公共预算拨款规模变化情况。</w:t>
      </w:r>
    </w:p>
    <w:p w:rsidR="00CF7D6E" w:rsidRDefault="00306509" w:rsidP="001B3824">
      <w:pPr>
        <w:pStyle w:val="Bodytext20"/>
        <w:shd w:val="clear" w:color="auto" w:fill="auto"/>
        <w:spacing w:before="0" w:after="0" w:line="360" w:lineRule="auto"/>
        <w:ind w:firstLineChars="200" w:firstLine="700"/>
        <w:rPr>
          <w:rFonts w:ascii="仿宋" w:eastAsia="仿宋" w:hAnsi="仿宋" w:cs="仿宋"/>
          <w:sz w:val="32"/>
          <w:szCs w:val="32"/>
          <w:lang w:val="en-US"/>
        </w:rPr>
      </w:pPr>
      <w:r>
        <w:rPr>
          <w:rFonts w:ascii="仿宋" w:eastAsia="仿宋" w:hAnsi="仿宋" w:cs="仿宋" w:hint="eastAsia"/>
          <w:sz w:val="32"/>
          <w:szCs w:val="32"/>
        </w:rPr>
        <w:t>石台</w:t>
      </w:r>
      <w:r w:rsidR="008F08EB">
        <w:rPr>
          <w:rFonts w:ascii="仿宋" w:eastAsia="仿宋" w:hAnsi="仿宋" w:cs="仿宋" w:hint="eastAsia"/>
          <w:sz w:val="32"/>
          <w:szCs w:val="32"/>
        </w:rPr>
        <w:t>县委组织部</w:t>
      </w:r>
      <w:r w:rsidR="008F08EB">
        <w:rPr>
          <w:rFonts w:ascii="仿宋" w:eastAsia="仿宋" w:hAnsi="仿宋" w:cs="仿宋"/>
          <w:sz w:val="32"/>
          <w:szCs w:val="32"/>
        </w:rPr>
        <w:t>20</w:t>
      </w:r>
      <w:r w:rsidR="008F08EB">
        <w:rPr>
          <w:rFonts w:ascii="仿宋" w:eastAsia="仿宋" w:hAnsi="仿宋" w:cs="仿宋" w:hint="eastAsia"/>
          <w:sz w:val="32"/>
          <w:szCs w:val="32"/>
        </w:rPr>
        <w:t>21年一般公共预算拨款</w:t>
      </w:r>
      <w:r w:rsidR="008F08EB">
        <w:rPr>
          <w:rFonts w:ascii="仿宋" w:eastAsia="仿宋" w:hAnsi="仿宋" w:cs="仿宋" w:hint="eastAsia"/>
          <w:sz w:val="32"/>
          <w:szCs w:val="32"/>
          <w:lang w:val="en-US"/>
        </w:rPr>
        <w:t>952.68</w:t>
      </w:r>
      <w:r w:rsidR="008F08EB">
        <w:rPr>
          <w:rFonts w:ascii="仿宋" w:eastAsia="仿宋" w:hAnsi="仿宋" w:cs="仿宋" w:hint="eastAsia"/>
          <w:sz w:val="32"/>
          <w:szCs w:val="32"/>
        </w:rPr>
        <w:t>万元，比</w:t>
      </w:r>
      <w:r w:rsidR="008F08EB">
        <w:rPr>
          <w:rFonts w:ascii="仿宋" w:eastAsia="仿宋" w:hAnsi="仿宋" w:cs="仿宋"/>
          <w:sz w:val="32"/>
          <w:szCs w:val="32"/>
        </w:rPr>
        <w:t>20</w:t>
      </w:r>
      <w:r w:rsidR="008F08EB">
        <w:rPr>
          <w:rFonts w:ascii="仿宋" w:eastAsia="仿宋" w:hAnsi="仿宋" w:cs="仿宋" w:hint="eastAsia"/>
          <w:sz w:val="32"/>
          <w:szCs w:val="32"/>
        </w:rPr>
        <w:t>20年预算拨款减少62.53万元，下降</w:t>
      </w:r>
      <w:r w:rsidR="008F08EB">
        <w:rPr>
          <w:rFonts w:ascii="仿宋" w:eastAsia="仿宋" w:hAnsi="仿宋" w:cs="仿宋" w:hint="eastAsia"/>
          <w:sz w:val="32"/>
          <w:szCs w:val="32"/>
          <w:lang w:val="en-US"/>
        </w:rPr>
        <w:t>6.1</w:t>
      </w:r>
      <w:r w:rsidR="008F08EB">
        <w:rPr>
          <w:rFonts w:ascii="仿宋" w:eastAsia="仿宋" w:hAnsi="仿宋" w:cs="仿宋"/>
          <w:sz w:val="32"/>
          <w:szCs w:val="32"/>
        </w:rPr>
        <w:t>%</w:t>
      </w:r>
      <w:r w:rsidR="008F08EB">
        <w:rPr>
          <w:rFonts w:ascii="仿宋" w:eastAsia="仿宋" w:hAnsi="仿宋" w:cs="仿宋" w:hint="eastAsia"/>
          <w:sz w:val="32"/>
          <w:szCs w:val="32"/>
        </w:rPr>
        <w:t>。原因主要：</w:t>
      </w:r>
      <w:r w:rsidR="008F08EB">
        <w:rPr>
          <w:rFonts w:ascii="仿宋" w:eastAsia="仿宋" w:hAnsi="仿宋" w:cs="仿宋" w:hint="eastAsia"/>
          <w:sz w:val="32"/>
          <w:szCs w:val="32"/>
          <w:lang w:val="en-US"/>
        </w:rPr>
        <w:t>人员退休减少、离任村干部补助经费调整。</w:t>
      </w:r>
    </w:p>
    <w:p w:rsidR="00CF7D6E" w:rsidRDefault="008F08EB" w:rsidP="001B3824">
      <w:pPr>
        <w:pStyle w:val="Bodytext80"/>
        <w:shd w:val="clear" w:color="auto" w:fill="auto"/>
        <w:tabs>
          <w:tab w:val="left" w:pos="1578"/>
        </w:tabs>
        <w:spacing w:line="360" w:lineRule="auto"/>
        <w:ind w:firstLineChars="200" w:firstLine="640"/>
        <w:jc w:val="both"/>
        <w:rPr>
          <w:rFonts w:ascii="仿宋" w:eastAsia="仿宋" w:hAnsi="仿宋" w:cs="Times New Roman"/>
          <w:b/>
          <w:sz w:val="32"/>
          <w:szCs w:val="32"/>
        </w:rPr>
      </w:pPr>
      <w:r>
        <w:rPr>
          <w:rFonts w:ascii="仿宋" w:eastAsia="仿宋" w:hAnsi="仿宋" w:cs="仿宋" w:hint="eastAsia"/>
          <w:b/>
          <w:sz w:val="32"/>
          <w:szCs w:val="32"/>
        </w:rPr>
        <w:t>（二）一般公共预算拨款结构情况。</w:t>
      </w:r>
    </w:p>
    <w:p w:rsidR="00CF7D6E" w:rsidRDefault="008F08EB">
      <w:pPr>
        <w:pStyle w:val="Bodytext80"/>
        <w:shd w:val="clear" w:color="auto" w:fill="auto"/>
        <w:tabs>
          <w:tab w:val="left" w:pos="1578"/>
        </w:tabs>
        <w:spacing w:line="360" w:lineRule="auto"/>
        <w:ind w:firstLineChars="200" w:firstLine="640"/>
        <w:jc w:val="both"/>
        <w:rPr>
          <w:rFonts w:ascii="仿宋" w:eastAsia="仿宋" w:hAnsi="仿宋" w:cs="仿宋"/>
          <w:sz w:val="32"/>
          <w:szCs w:val="32"/>
          <w:lang w:val="en-US"/>
        </w:rPr>
      </w:pPr>
      <w:r>
        <w:rPr>
          <w:rFonts w:ascii="仿宋" w:eastAsia="仿宋" w:hAnsi="仿宋" w:cs="仿宋" w:hint="eastAsia"/>
          <w:sz w:val="32"/>
          <w:szCs w:val="32"/>
        </w:rPr>
        <w:t>一般公共服务支出452.35万元，占47.5%；社会保障和就业支出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16.9</w:t>
      </w:r>
      <w:r>
        <w:rPr>
          <w:rFonts w:ascii="仿宋" w:eastAsia="仿宋" w:hAnsi="仿宋" w:cs="仿宋" w:hint="eastAsia"/>
          <w:sz w:val="32"/>
          <w:szCs w:val="32"/>
        </w:rPr>
        <w:t>万元，占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1.8</w:t>
      </w:r>
      <w:r>
        <w:rPr>
          <w:rFonts w:ascii="仿宋" w:eastAsia="仿宋" w:hAnsi="仿宋" w:cs="仿宋"/>
          <w:sz w:val="32"/>
          <w:szCs w:val="32"/>
        </w:rPr>
        <w:t>%</w:t>
      </w:r>
      <w:r>
        <w:rPr>
          <w:rFonts w:ascii="仿宋" w:eastAsia="仿宋" w:hAnsi="仿宋" w:cs="仿宋" w:hint="eastAsia"/>
          <w:sz w:val="32"/>
          <w:szCs w:val="32"/>
        </w:rPr>
        <w:t>；医疗卫生与计划生育支出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7.28</w:t>
      </w:r>
      <w:r>
        <w:rPr>
          <w:rFonts w:ascii="仿宋" w:eastAsia="仿宋" w:hAnsi="仿宋" w:cs="仿宋" w:hint="eastAsia"/>
          <w:sz w:val="32"/>
          <w:szCs w:val="32"/>
        </w:rPr>
        <w:t>万元，占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0.8</w:t>
      </w:r>
      <w:r>
        <w:rPr>
          <w:rFonts w:ascii="仿宋" w:eastAsia="仿宋" w:hAnsi="仿宋" w:cs="仿宋"/>
          <w:sz w:val="32"/>
          <w:szCs w:val="32"/>
        </w:rPr>
        <w:t>%</w:t>
      </w:r>
      <w:r>
        <w:rPr>
          <w:rFonts w:ascii="仿宋" w:eastAsia="仿宋" w:hAnsi="仿宋" w:cs="仿宋" w:hint="eastAsia"/>
          <w:sz w:val="32"/>
          <w:szCs w:val="32"/>
        </w:rPr>
        <w:t>；农林水事务支出（离任村干部补助）</w:t>
      </w:r>
      <w:r w:rsidR="00F21969">
        <w:rPr>
          <w:rFonts w:ascii="仿宋" w:eastAsia="仿宋" w:hAnsi="仿宋" w:cs="仿宋" w:hint="eastAsia"/>
          <w:sz w:val="32"/>
          <w:szCs w:val="32"/>
        </w:rPr>
        <w:t>450</w:t>
      </w:r>
      <w:r>
        <w:rPr>
          <w:rFonts w:ascii="仿宋" w:eastAsia="仿宋" w:hAnsi="仿宋" w:cs="仿宋" w:hint="eastAsia"/>
          <w:sz w:val="32"/>
          <w:szCs w:val="32"/>
        </w:rPr>
        <w:t>万元，占47.2%；住房保障支出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26.14</w:t>
      </w:r>
      <w:r>
        <w:rPr>
          <w:rFonts w:ascii="仿宋" w:eastAsia="仿宋" w:hAnsi="仿宋" w:cs="仿宋" w:hint="eastAsia"/>
          <w:sz w:val="32"/>
          <w:szCs w:val="32"/>
        </w:rPr>
        <w:t>万元，占2.7</w:t>
      </w:r>
      <w:r>
        <w:rPr>
          <w:rFonts w:ascii="仿宋" w:eastAsia="仿宋" w:hAnsi="仿宋" w:cs="仿宋"/>
          <w:sz w:val="32"/>
          <w:szCs w:val="32"/>
        </w:rPr>
        <w:t>%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。</w:t>
      </w:r>
    </w:p>
    <w:p w:rsidR="00CF7D6E" w:rsidRDefault="008F08EB" w:rsidP="001B3824">
      <w:pPr>
        <w:pStyle w:val="Bodytext80"/>
        <w:shd w:val="clear" w:color="auto" w:fill="auto"/>
        <w:tabs>
          <w:tab w:val="left" w:pos="1578"/>
        </w:tabs>
        <w:spacing w:line="360" w:lineRule="auto"/>
        <w:ind w:firstLineChars="200" w:firstLine="640"/>
        <w:jc w:val="both"/>
        <w:rPr>
          <w:rFonts w:ascii="仿宋" w:eastAsia="仿宋" w:hAnsi="仿宋" w:cs="仿宋"/>
          <w:b/>
          <w:sz w:val="32"/>
          <w:szCs w:val="32"/>
        </w:rPr>
      </w:pPr>
      <w:r>
        <w:rPr>
          <w:rFonts w:ascii="仿宋" w:eastAsia="仿宋" w:hAnsi="仿宋" w:cs="仿宋" w:hint="eastAsia"/>
          <w:b/>
          <w:sz w:val="32"/>
          <w:szCs w:val="32"/>
        </w:rPr>
        <w:lastRenderedPageBreak/>
        <w:t>（三）一般公共预算拨款具体使用情况。</w:t>
      </w:r>
    </w:p>
    <w:p w:rsidR="00CF7D6E" w:rsidRDefault="008F08EB" w:rsidP="001B3824">
      <w:pPr>
        <w:pStyle w:val="Bodytext80"/>
        <w:shd w:val="clear" w:color="auto" w:fill="auto"/>
        <w:tabs>
          <w:tab w:val="left" w:pos="1578"/>
        </w:tabs>
        <w:spacing w:line="360" w:lineRule="auto"/>
        <w:ind w:leftChars="67" w:left="161" w:firstLineChars="200" w:firstLine="640"/>
        <w:jc w:val="both"/>
        <w:rPr>
          <w:rFonts w:ascii="仿宋" w:eastAsia="仿宋" w:hAnsi="仿宋" w:cs="仿宋"/>
          <w:b/>
          <w:sz w:val="32"/>
          <w:szCs w:val="32"/>
        </w:rPr>
      </w:pPr>
      <w:r>
        <w:rPr>
          <w:rFonts w:ascii="仿宋" w:eastAsia="仿宋" w:hAnsi="仿宋" w:cs="仿宋" w:hint="eastAsia"/>
          <w:b/>
          <w:sz w:val="32"/>
          <w:szCs w:val="32"/>
        </w:rPr>
        <w:t>1.一般公共服务支出（类）组织事务（款）行政运行（项）</w:t>
      </w:r>
    </w:p>
    <w:p w:rsidR="00CF7D6E" w:rsidRDefault="008F08EB">
      <w:pPr>
        <w:pStyle w:val="Bodytext80"/>
        <w:shd w:val="clear" w:color="auto" w:fill="auto"/>
        <w:tabs>
          <w:tab w:val="left" w:pos="1578"/>
        </w:tabs>
        <w:spacing w:line="360" w:lineRule="auto"/>
        <w:ind w:leftChars="67" w:left="161" w:firstLineChars="200" w:firstLine="640"/>
        <w:jc w:val="both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2021年预算148.95万元，比2020年减少38.73万元，下降20.6%，原因是人员减少。</w:t>
      </w:r>
    </w:p>
    <w:p w:rsidR="00CF7D6E" w:rsidRDefault="008F08EB" w:rsidP="001B3824">
      <w:pPr>
        <w:pStyle w:val="Bodytext80"/>
        <w:shd w:val="clear" w:color="auto" w:fill="auto"/>
        <w:tabs>
          <w:tab w:val="left" w:pos="1578"/>
        </w:tabs>
        <w:spacing w:line="360" w:lineRule="auto"/>
        <w:ind w:firstLineChars="250" w:firstLine="800"/>
        <w:jc w:val="both"/>
        <w:rPr>
          <w:rFonts w:ascii="仿宋" w:eastAsia="仿宋" w:hAnsi="仿宋" w:cs="仿宋"/>
          <w:b/>
          <w:sz w:val="32"/>
          <w:szCs w:val="32"/>
        </w:rPr>
      </w:pPr>
      <w:r>
        <w:rPr>
          <w:rFonts w:ascii="仿宋" w:eastAsia="仿宋" w:hAnsi="仿宋" w:cs="仿宋" w:hint="eastAsia"/>
          <w:b/>
          <w:sz w:val="32"/>
          <w:szCs w:val="32"/>
        </w:rPr>
        <w:t>2. 一般公共服务支出（类）组织事务（款）一般行政管理事物（项）</w:t>
      </w:r>
    </w:p>
    <w:p w:rsidR="00CF7D6E" w:rsidRDefault="008F08EB">
      <w:pPr>
        <w:pStyle w:val="Bodytext80"/>
        <w:shd w:val="clear" w:color="auto" w:fill="auto"/>
        <w:tabs>
          <w:tab w:val="left" w:pos="1578"/>
        </w:tabs>
        <w:spacing w:line="360" w:lineRule="auto"/>
        <w:ind w:firstLineChars="200" w:firstLine="640"/>
        <w:jc w:val="both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2021年预算（人才发展）</w:t>
      </w:r>
      <w:r w:rsidR="00CC082E">
        <w:rPr>
          <w:rFonts w:ascii="仿宋" w:eastAsia="仿宋" w:hAnsi="仿宋" w:cs="仿宋" w:hint="eastAsia"/>
          <w:sz w:val="32"/>
          <w:szCs w:val="32"/>
        </w:rPr>
        <w:t>80</w:t>
      </w:r>
      <w:r>
        <w:rPr>
          <w:rFonts w:ascii="仿宋" w:eastAsia="仿宋" w:hAnsi="仿宋" w:cs="仿宋" w:hint="eastAsia"/>
          <w:sz w:val="32"/>
          <w:szCs w:val="32"/>
        </w:rPr>
        <w:t>万元，与2020年持平。</w:t>
      </w:r>
    </w:p>
    <w:p w:rsidR="00CF7D6E" w:rsidRDefault="00BA4625" w:rsidP="001B3824">
      <w:pPr>
        <w:pStyle w:val="Bodytext80"/>
        <w:shd w:val="clear" w:color="auto" w:fill="auto"/>
        <w:tabs>
          <w:tab w:val="left" w:pos="1578"/>
        </w:tabs>
        <w:spacing w:line="360" w:lineRule="auto"/>
        <w:ind w:firstLineChars="200" w:firstLine="640"/>
        <w:jc w:val="both"/>
        <w:rPr>
          <w:rFonts w:ascii="仿宋" w:eastAsia="仿宋" w:hAnsi="仿宋" w:cs="仿宋"/>
          <w:b/>
          <w:sz w:val="32"/>
          <w:szCs w:val="32"/>
        </w:rPr>
      </w:pPr>
      <w:r>
        <w:rPr>
          <w:rFonts w:ascii="仿宋" w:eastAsia="仿宋" w:hAnsi="仿宋" w:cs="仿宋" w:hint="eastAsia"/>
          <w:b/>
          <w:sz w:val="32"/>
          <w:szCs w:val="32"/>
        </w:rPr>
        <w:t>3</w:t>
      </w:r>
      <w:r w:rsidR="008F08EB">
        <w:rPr>
          <w:rFonts w:ascii="仿宋" w:eastAsia="仿宋" w:hAnsi="仿宋" w:cs="仿宋" w:hint="eastAsia"/>
          <w:b/>
          <w:sz w:val="32"/>
          <w:szCs w:val="32"/>
        </w:rPr>
        <w:t>. 一般公共服务支出（类）组织事务（款）其他组织事物（项）</w:t>
      </w:r>
    </w:p>
    <w:p w:rsidR="00BA4625" w:rsidRDefault="008F08EB" w:rsidP="001B3824">
      <w:pPr>
        <w:pStyle w:val="Bodytext80"/>
        <w:shd w:val="clear" w:color="auto" w:fill="auto"/>
        <w:tabs>
          <w:tab w:val="left" w:pos="1578"/>
        </w:tabs>
        <w:spacing w:line="360" w:lineRule="auto"/>
        <w:ind w:firstLineChars="200" w:firstLine="640"/>
        <w:jc w:val="both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2021年预算</w:t>
      </w:r>
      <w:r w:rsidR="00BA4625">
        <w:rPr>
          <w:rFonts w:ascii="仿宋" w:eastAsia="仿宋" w:hAnsi="仿宋" w:cs="仿宋" w:hint="eastAsia"/>
          <w:sz w:val="32"/>
          <w:szCs w:val="32"/>
        </w:rPr>
        <w:t>223.4万元，比2020年增加</w:t>
      </w:r>
      <w:r w:rsidR="00CC082E">
        <w:rPr>
          <w:rFonts w:ascii="仿宋" w:eastAsia="仿宋" w:hAnsi="仿宋" w:cs="仿宋" w:hint="eastAsia"/>
          <w:sz w:val="32"/>
          <w:szCs w:val="32"/>
        </w:rPr>
        <w:t>35</w:t>
      </w:r>
      <w:r w:rsidR="00BA4625">
        <w:rPr>
          <w:rFonts w:ascii="仿宋" w:eastAsia="仿宋" w:hAnsi="仿宋" w:cs="仿宋" w:hint="eastAsia"/>
          <w:sz w:val="32"/>
          <w:szCs w:val="32"/>
        </w:rPr>
        <w:t>万元，增长18%，增长原因主要是人才工作、县乡换届、组织建设经费增加。</w:t>
      </w:r>
    </w:p>
    <w:p w:rsidR="00CF7D6E" w:rsidRDefault="00BA4625" w:rsidP="001B3824">
      <w:pPr>
        <w:pStyle w:val="Bodytext80"/>
        <w:shd w:val="clear" w:color="auto" w:fill="auto"/>
        <w:tabs>
          <w:tab w:val="left" w:pos="1578"/>
        </w:tabs>
        <w:spacing w:line="360" w:lineRule="auto"/>
        <w:ind w:firstLineChars="200" w:firstLine="640"/>
        <w:jc w:val="both"/>
        <w:rPr>
          <w:rFonts w:ascii="仿宋" w:eastAsia="仿宋" w:hAnsi="仿宋" w:cs="仿宋"/>
          <w:b/>
          <w:sz w:val="32"/>
          <w:szCs w:val="32"/>
        </w:rPr>
      </w:pPr>
      <w:r>
        <w:rPr>
          <w:rFonts w:ascii="仿宋" w:eastAsia="仿宋" w:hAnsi="仿宋" w:cs="仿宋" w:hint="eastAsia"/>
          <w:b/>
          <w:sz w:val="32"/>
          <w:szCs w:val="32"/>
        </w:rPr>
        <w:t>4</w:t>
      </w:r>
      <w:r w:rsidR="008F08EB">
        <w:rPr>
          <w:rFonts w:ascii="仿宋" w:eastAsia="仿宋" w:hAnsi="仿宋" w:cs="仿宋" w:hint="eastAsia"/>
          <w:b/>
          <w:sz w:val="32"/>
          <w:szCs w:val="32"/>
        </w:rPr>
        <w:t>. 农林水支出（类）农村综合改革（款）其他农村综合改革支出（项）</w:t>
      </w:r>
    </w:p>
    <w:p w:rsidR="00CF7D6E" w:rsidRDefault="008F08EB">
      <w:pPr>
        <w:pStyle w:val="Bodytext80"/>
        <w:shd w:val="clear" w:color="auto" w:fill="auto"/>
        <w:tabs>
          <w:tab w:val="left" w:pos="1578"/>
        </w:tabs>
        <w:spacing w:line="360" w:lineRule="auto"/>
        <w:ind w:firstLineChars="200" w:firstLine="640"/>
        <w:jc w:val="both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2021年预算450万元，比2020年减少26万元，下降5.4%。主要是对离任的村党支部、村民委员会有关人员的生活补助，减少原因是针对上年度支出进行调整。</w:t>
      </w:r>
    </w:p>
    <w:p w:rsidR="00CF7D6E" w:rsidRDefault="00BA4625" w:rsidP="001B3824">
      <w:pPr>
        <w:pStyle w:val="Bodytext20"/>
        <w:shd w:val="clear" w:color="auto" w:fill="auto"/>
        <w:spacing w:before="0" w:after="0" w:line="360" w:lineRule="auto"/>
        <w:ind w:firstLineChars="200" w:firstLine="700"/>
        <w:jc w:val="both"/>
        <w:rPr>
          <w:rFonts w:ascii="仿宋" w:eastAsia="仿宋" w:hAnsi="仿宋" w:cs="仿宋"/>
          <w:b/>
          <w:sz w:val="32"/>
          <w:szCs w:val="32"/>
        </w:rPr>
      </w:pPr>
      <w:r>
        <w:rPr>
          <w:rFonts w:ascii="仿宋" w:eastAsia="仿宋" w:hAnsi="仿宋" w:cs="仿宋" w:hint="eastAsia"/>
          <w:b/>
          <w:sz w:val="32"/>
          <w:szCs w:val="32"/>
        </w:rPr>
        <w:t>5</w:t>
      </w:r>
      <w:r w:rsidR="008F08EB">
        <w:rPr>
          <w:rFonts w:ascii="仿宋" w:eastAsia="仿宋" w:hAnsi="仿宋" w:cs="仿宋" w:hint="eastAsia"/>
          <w:b/>
          <w:sz w:val="32"/>
          <w:szCs w:val="32"/>
        </w:rPr>
        <w:t>. 社会保障和就业支出（类）行政事业单位养老支出（款）机关事业单位基本养老保险缴费支出（项）</w:t>
      </w:r>
    </w:p>
    <w:p w:rsidR="00CF7D6E" w:rsidRDefault="008F08EB" w:rsidP="001B3824">
      <w:pPr>
        <w:pStyle w:val="Bodytext20"/>
        <w:shd w:val="clear" w:color="auto" w:fill="auto"/>
        <w:spacing w:before="0" w:after="0" w:line="360" w:lineRule="auto"/>
        <w:ind w:firstLineChars="200" w:firstLine="700"/>
        <w:jc w:val="both"/>
        <w:rPr>
          <w:rFonts w:ascii="仿宋" w:eastAsia="仿宋" w:hAnsi="仿宋" w:cs="Times New Roman"/>
          <w:sz w:val="32"/>
          <w:szCs w:val="32"/>
        </w:rPr>
      </w:pPr>
      <w:r>
        <w:rPr>
          <w:rFonts w:ascii="仿宋" w:eastAsia="仿宋" w:hAnsi="仿宋" w:cs="仿宋"/>
          <w:sz w:val="32"/>
          <w:szCs w:val="32"/>
        </w:rPr>
        <w:t>20</w:t>
      </w:r>
      <w:r>
        <w:rPr>
          <w:rFonts w:ascii="仿宋" w:eastAsia="仿宋" w:hAnsi="仿宋" w:cs="仿宋" w:hint="eastAsia"/>
          <w:sz w:val="32"/>
          <w:szCs w:val="32"/>
        </w:rPr>
        <w:t>21年预算</w:t>
      </w:r>
      <w:r w:rsidR="007C1A7F">
        <w:rPr>
          <w:rFonts w:ascii="仿宋" w:eastAsia="仿宋" w:hAnsi="仿宋" w:cs="仿宋" w:hint="eastAsia"/>
          <w:sz w:val="32"/>
          <w:szCs w:val="32"/>
          <w:lang w:val="en-US"/>
        </w:rPr>
        <w:t>16.9</w:t>
      </w:r>
      <w:r>
        <w:rPr>
          <w:rFonts w:ascii="仿宋" w:eastAsia="仿宋" w:hAnsi="仿宋" w:cs="仿宋" w:hint="eastAsia"/>
          <w:sz w:val="32"/>
          <w:szCs w:val="32"/>
        </w:rPr>
        <w:t>万元，比</w:t>
      </w:r>
      <w:r>
        <w:rPr>
          <w:rFonts w:ascii="仿宋" w:eastAsia="仿宋" w:hAnsi="仿宋" w:cs="仿宋"/>
          <w:sz w:val="32"/>
          <w:szCs w:val="32"/>
        </w:rPr>
        <w:t>20</w:t>
      </w:r>
      <w:r>
        <w:rPr>
          <w:rFonts w:ascii="仿宋" w:eastAsia="仿宋" w:hAnsi="仿宋" w:cs="仿宋" w:hint="eastAsia"/>
          <w:sz w:val="32"/>
          <w:szCs w:val="32"/>
        </w:rPr>
        <w:t>20年预算减少4.61万元，下降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21.4</w:t>
      </w:r>
      <w:r>
        <w:rPr>
          <w:rFonts w:ascii="仿宋" w:eastAsia="仿宋" w:hAnsi="仿宋" w:cs="仿宋"/>
          <w:sz w:val="32"/>
          <w:szCs w:val="32"/>
        </w:rPr>
        <w:t>%,</w:t>
      </w:r>
      <w:r>
        <w:rPr>
          <w:rFonts w:ascii="仿宋" w:eastAsia="仿宋" w:hAnsi="仿宋" w:cs="仿宋" w:hint="eastAsia"/>
          <w:sz w:val="32"/>
          <w:szCs w:val="32"/>
        </w:rPr>
        <w:t>下降原因主要是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人员减少</w:t>
      </w:r>
      <w:r>
        <w:rPr>
          <w:rFonts w:ascii="仿宋" w:eastAsia="仿宋" w:hAnsi="仿宋" w:cs="仿宋" w:hint="eastAsia"/>
          <w:sz w:val="32"/>
          <w:szCs w:val="32"/>
        </w:rPr>
        <w:t>。</w:t>
      </w:r>
    </w:p>
    <w:p w:rsidR="00CF7D6E" w:rsidRDefault="00BA4625" w:rsidP="001B3824">
      <w:pPr>
        <w:pStyle w:val="Bodytext20"/>
        <w:shd w:val="clear" w:color="auto" w:fill="auto"/>
        <w:spacing w:before="0" w:after="0" w:line="360" w:lineRule="auto"/>
        <w:ind w:firstLineChars="200" w:firstLine="700"/>
        <w:jc w:val="both"/>
        <w:rPr>
          <w:rFonts w:ascii="仿宋" w:eastAsia="仿宋" w:hAnsi="仿宋" w:cs="仿宋"/>
          <w:b/>
          <w:sz w:val="32"/>
          <w:szCs w:val="32"/>
        </w:rPr>
      </w:pPr>
      <w:r>
        <w:rPr>
          <w:rFonts w:ascii="仿宋" w:eastAsia="仿宋" w:hAnsi="仿宋" w:cs="仿宋" w:hint="eastAsia"/>
          <w:b/>
          <w:sz w:val="32"/>
          <w:szCs w:val="32"/>
          <w:lang w:val="en-US"/>
        </w:rPr>
        <w:t>6</w:t>
      </w:r>
      <w:r w:rsidR="008F08EB">
        <w:rPr>
          <w:rFonts w:ascii="仿宋" w:eastAsia="仿宋" w:hAnsi="仿宋" w:cs="仿宋" w:hint="eastAsia"/>
          <w:b/>
          <w:sz w:val="32"/>
          <w:szCs w:val="32"/>
          <w:lang w:val="en-US"/>
        </w:rPr>
        <w:t xml:space="preserve">. </w:t>
      </w:r>
      <w:r w:rsidR="008F08EB">
        <w:rPr>
          <w:rFonts w:ascii="仿宋" w:eastAsia="仿宋" w:hAnsi="仿宋" w:cs="仿宋" w:hint="eastAsia"/>
          <w:b/>
          <w:sz w:val="32"/>
          <w:szCs w:val="32"/>
        </w:rPr>
        <w:t>卫生健康支出（类）行政事业单位医疗（款）</w:t>
      </w:r>
      <w:r w:rsidR="008F08EB">
        <w:rPr>
          <w:rFonts w:ascii="仿宋" w:eastAsia="仿宋" w:hAnsi="仿宋" w:cs="仿宋" w:hint="eastAsia"/>
          <w:b/>
          <w:sz w:val="32"/>
          <w:szCs w:val="32"/>
        </w:rPr>
        <w:lastRenderedPageBreak/>
        <w:t>行政单位医疗（项）</w:t>
      </w:r>
    </w:p>
    <w:p w:rsidR="00CF7D6E" w:rsidRDefault="008F08EB" w:rsidP="001B3824">
      <w:pPr>
        <w:pStyle w:val="Bodytext20"/>
        <w:shd w:val="clear" w:color="auto" w:fill="auto"/>
        <w:tabs>
          <w:tab w:val="left" w:pos="1107"/>
        </w:tabs>
        <w:spacing w:before="0" w:after="0" w:line="360" w:lineRule="auto"/>
        <w:ind w:firstLineChars="200" w:firstLine="700"/>
        <w:jc w:val="both"/>
        <w:rPr>
          <w:rFonts w:ascii="仿宋" w:eastAsia="仿宋" w:hAnsi="仿宋" w:cs="Times New Roman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2021年预算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7.28</w:t>
      </w:r>
      <w:r>
        <w:rPr>
          <w:rFonts w:ascii="仿宋" w:eastAsia="仿宋" w:hAnsi="仿宋" w:cs="仿宋" w:hint="eastAsia"/>
          <w:sz w:val="32"/>
          <w:szCs w:val="32"/>
        </w:rPr>
        <w:t>万元，比2020年预算减少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1.93</w:t>
      </w:r>
      <w:r>
        <w:rPr>
          <w:rFonts w:ascii="仿宋" w:eastAsia="仿宋" w:hAnsi="仿宋" w:cs="仿宋" w:hint="eastAsia"/>
          <w:sz w:val="32"/>
          <w:szCs w:val="32"/>
        </w:rPr>
        <w:t>万元，下降20.9</w:t>
      </w:r>
      <w:r>
        <w:rPr>
          <w:rFonts w:ascii="仿宋" w:eastAsia="仿宋" w:hAnsi="仿宋" w:cs="仿宋"/>
          <w:sz w:val="32"/>
          <w:szCs w:val="32"/>
        </w:rPr>
        <w:t>%</w:t>
      </w:r>
      <w:r>
        <w:rPr>
          <w:rFonts w:ascii="仿宋" w:eastAsia="仿宋" w:hAnsi="仿宋" w:cs="仿宋" w:hint="eastAsia"/>
          <w:sz w:val="32"/>
          <w:szCs w:val="32"/>
        </w:rPr>
        <w:t>，下降原因主要是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人员减少</w:t>
      </w:r>
      <w:r>
        <w:rPr>
          <w:rFonts w:ascii="仿宋" w:eastAsia="仿宋" w:hAnsi="仿宋" w:cs="仿宋" w:hint="eastAsia"/>
          <w:sz w:val="32"/>
          <w:szCs w:val="32"/>
        </w:rPr>
        <w:t>。其中：“行政单位医疗”预算7.28万元，主要用于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单位人员医疗保险缴费</w:t>
      </w:r>
      <w:r>
        <w:rPr>
          <w:rFonts w:ascii="仿宋" w:eastAsia="仿宋" w:hAnsi="仿宋" w:cs="仿宋" w:hint="eastAsia"/>
          <w:sz w:val="32"/>
          <w:szCs w:val="32"/>
        </w:rPr>
        <w:t>。</w:t>
      </w:r>
    </w:p>
    <w:p w:rsidR="00CF7D6E" w:rsidRDefault="00BA4625" w:rsidP="001B3824">
      <w:pPr>
        <w:pStyle w:val="Bodytext20"/>
        <w:shd w:val="clear" w:color="auto" w:fill="auto"/>
        <w:tabs>
          <w:tab w:val="left" w:pos="1107"/>
        </w:tabs>
        <w:spacing w:before="0" w:after="0" w:line="360" w:lineRule="auto"/>
        <w:ind w:left="240" w:firstLineChars="100" w:firstLine="350"/>
        <w:jc w:val="both"/>
        <w:rPr>
          <w:rFonts w:ascii="仿宋" w:eastAsia="仿宋" w:hAnsi="仿宋" w:cs="仿宋"/>
          <w:b/>
          <w:sz w:val="32"/>
          <w:szCs w:val="32"/>
        </w:rPr>
      </w:pPr>
      <w:r>
        <w:rPr>
          <w:rFonts w:ascii="仿宋" w:eastAsia="仿宋" w:hAnsi="仿宋" w:cs="仿宋" w:hint="eastAsia"/>
          <w:b/>
          <w:sz w:val="32"/>
          <w:szCs w:val="32"/>
          <w:lang w:val="en-US"/>
        </w:rPr>
        <w:t>7</w:t>
      </w:r>
      <w:r w:rsidR="008F08EB">
        <w:rPr>
          <w:rFonts w:ascii="仿宋" w:eastAsia="仿宋" w:hAnsi="仿宋" w:cs="仿宋" w:hint="eastAsia"/>
          <w:b/>
          <w:sz w:val="32"/>
          <w:szCs w:val="32"/>
          <w:lang w:val="en-US"/>
        </w:rPr>
        <w:t>.  住</w:t>
      </w:r>
      <w:r w:rsidR="008F08EB">
        <w:rPr>
          <w:rFonts w:ascii="仿宋" w:eastAsia="仿宋" w:hAnsi="仿宋" w:cs="仿宋" w:hint="eastAsia"/>
          <w:b/>
          <w:sz w:val="32"/>
          <w:szCs w:val="32"/>
        </w:rPr>
        <w:t>房保障支出（类）住房改革支出（款）住房公积金（项）</w:t>
      </w:r>
    </w:p>
    <w:p w:rsidR="00CF7D6E" w:rsidRDefault="008F08EB" w:rsidP="001B3824">
      <w:pPr>
        <w:pStyle w:val="Bodytext20"/>
        <w:shd w:val="clear" w:color="auto" w:fill="auto"/>
        <w:tabs>
          <w:tab w:val="left" w:pos="1107"/>
        </w:tabs>
        <w:spacing w:before="0" w:after="0" w:line="360" w:lineRule="auto"/>
        <w:ind w:firstLineChars="200" w:firstLine="700"/>
        <w:rPr>
          <w:rFonts w:ascii="仿宋" w:eastAsia="仿宋" w:hAnsi="仿宋" w:cs="Times New Roman"/>
          <w:sz w:val="32"/>
          <w:szCs w:val="32"/>
        </w:rPr>
      </w:pPr>
      <w:r>
        <w:rPr>
          <w:rFonts w:ascii="仿宋" w:eastAsia="仿宋" w:hAnsi="仿宋" w:cs="仿宋"/>
          <w:sz w:val="32"/>
          <w:szCs w:val="32"/>
        </w:rPr>
        <w:t>20</w:t>
      </w:r>
      <w:r>
        <w:rPr>
          <w:rFonts w:ascii="仿宋" w:eastAsia="仿宋" w:hAnsi="仿宋" w:cs="仿宋" w:hint="eastAsia"/>
          <w:sz w:val="32"/>
          <w:szCs w:val="32"/>
        </w:rPr>
        <w:t>21年预算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26.14</w:t>
      </w:r>
      <w:r>
        <w:rPr>
          <w:rFonts w:ascii="仿宋" w:eastAsia="仿宋" w:hAnsi="仿宋" w:cs="仿宋" w:hint="eastAsia"/>
          <w:sz w:val="32"/>
          <w:szCs w:val="32"/>
        </w:rPr>
        <w:t>万元，比</w:t>
      </w:r>
      <w:r>
        <w:rPr>
          <w:rFonts w:ascii="仿宋" w:eastAsia="仿宋" w:hAnsi="仿宋" w:cs="仿宋"/>
          <w:sz w:val="32"/>
          <w:szCs w:val="32"/>
        </w:rPr>
        <w:t>20</w:t>
      </w:r>
      <w:r>
        <w:rPr>
          <w:rFonts w:ascii="仿宋" w:eastAsia="仿宋" w:hAnsi="仿宋" w:cs="仿宋" w:hint="eastAsia"/>
          <w:sz w:val="32"/>
          <w:szCs w:val="32"/>
        </w:rPr>
        <w:t>20年预算增加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10.11</w:t>
      </w:r>
      <w:r>
        <w:rPr>
          <w:rFonts w:ascii="仿宋" w:eastAsia="仿宋" w:hAnsi="仿宋" w:cs="仿宋" w:hint="eastAsia"/>
          <w:sz w:val="32"/>
          <w:szCs w:val="32"/>
        </w:rPr>
        <w:t>万元，增加63.1</w:t>
      </w:r>
      <w:r>
        <w:rPr>
          <w:rFonts w:ascii="仿宋" w:eastAsia="仿宋" w:hAnsi="仿宋" w:cs="仿宋"/>
          <w:sz w:val="32"/>
          <w:szCs w:val="32"/>
        </w:rPr>
        <w:t>%</w:t>
      </w:r>
      <w:r>
        <w:rPr>
          <w:rFonts w:ascii="仿宋" w:eastAsia="仿宋" w:hAnsi="仿宋" w:cs="仿宋" w:hint="eastAsia"/>
          <w:sz w:val="32"/>
          <w:szCs w:val="32"/>
        </w:rPr>
        <w:t>，增加原因主要是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公积金基数调整</w:t>
      </w:r>
      <w:r>
        <w:rPr>
          <w:rFonts w:ascii="仿宋" w:eastAsia="仿宋" w:hAnsi="仿宋" w:cs="仿宋" w:hint="eastAsia"/>
          <w:sz w:val="32"/>
          <w:szCs w:val="32"/>
        </w:rPr>
        <w:t>。其中：“住房公积金”预算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26.14</w:t>
      </w:r>
      <w:r>
        <w:rPr>
          <w:rFonts w:ascii="仿宋" w:eastAsia="仿宋" w:hAnsi="仿宋" w:cs="仿宋" w:hint="eastAsia"/>
          <w:sz w:val="32"/>
          <w:szCs w:val="32"/>
        </w:rPr>
        <w:t>万元，主要用于单位人员住房公积金缴费。</w:t>
      </w:r>
    </w:p>
    <w:p w:rsidR="00CF7D6E" w:rsidRDefault="008F08EB">
      <w:pPr>
        <w:pStyle w:val="Bodytext50"/>
        <w:shd w:val="clear" w:color="auto" w:fill="auto"/>
        <w:spacing w:after="0" w:line="360" w:lineRule="auto"/>
        <w:ind w:left="720"/>
        <w:jc w:val="both"/>
        <w:rPr>
          <w:rFonts w:ascii="仿宋" w:eastAsia="仿宋" w:hAnsi="仿宋" w:cs="Times New Roman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  <w:lang w:val="en-US"/>
        </w:rPr>
        <w:t>三、</w:t>
      </w:r>
      <w:r>
        <w:rPr>
          <w:rFonts w:ascii="仿宋" w:eastAsia="仿宋" w:hAnsi="仿宋" w:cs="仿宋" w:hint="eastAsia"/>
          <w:sz w:val="32"/>
          <w:szCs w:val="32"/>
        </w:rPr>
        <w:t>关于</w:t>
      </w:r>
      <w:r>
        <w:rPr>
          <w:rFonts w:ascii="仿宋" w:eastAsia="仿宋" w:hAnsi="仿宋" w:cs="仿宋"/>
          <w:sz w:val="32"/>
          <w:szCs w:val="32"/>
        </w:rPr>
        <w:t>20</w:t>
      </w:r>
      <w:r>
        <w:rPr>
          <w:rFonts w:ascii="仿宋" w:eastAsia="仿宋" w:hAnsi="仿宋" w:cs="仿宋" w:hint="eastAsia"/>
          <w:sz w:val="32"/>
          <w:szCs w:val="32"/>
        </w:rPr>
        <w:t>21年一般公共预算基本支出情况说明</w:t>
      </w:r>
    </w:p>
    <w:p w:rsidR="005C2106" w:rsidRDefault="005C2106" w:rsidP="005C2106">
      <w:pPr>
        <w:pStyle w:val="Bodytext20"/>
        <w:shd w:val="clear" w:color="auto" w:fill="auto"/>
        <w:spacing w:before="0" w:after="0" w:line="360" w:lineRule="auto"/>
        <w:ind w:firstLineChars="200" w:firstLine="700"/>
        <w:rPr>
          <w:rFonts w:ascii="仿宋" w:eastAsia="仿宋" w:hAnsi="仿宋" w:cs="Times New Roman"/>
          <w:sz w:val="32"/>
          <w:szCs w:val="32"/>
        </w:rPr>
      </w:pPr>
      <w:r>
        <w:rPr>
          <w:rFonts w:ascii="仿宋" w:eastAsia="仿宋" w:hAnsi="仿宋" w:cs="仿宋"/>
          <w:sz w:val="32"/>
          <w:szCs w:val="32"/>
        </w:rPr>
        <w:t>20</w:t>
      </w:r>
      <w:r>
        <w:rPr>
          <w:rFonts w:ascii="仿宋" w:eastAsia="仿宋" w:hAnsi="仿宋" w:cs="仿宋" w:hint="eastAsia"/>
          <w:sz w:val="32"/>
          <w:szCs w:val="32"/>
        </w:rPr>
        <w:t>21年一般公共预算基本支出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199.28</w:t>
      </w:r>
      <w:r>
        <w:rPr>
          <w:rFonts w:ascii="仿宋" w:eastAsia="仿宋" w:hAnsi="仿宋" w:cs="仿宋" w:hint="eastAsia"/>
          <w:sz w:val="32"/>
          <w:szCs w:val="32"/>
        </w:rPr>
        <w:t>万元，其中：</w:t>
      </w:r>
    </w:p>
    <w:p w:rsidR="00CF7D6E" w:rsidRDefault="008F08EB" w:rsidP="001B3824">
      <w:pPr>
        <w:pStyle w:val="Bodytext20"/>
        <w:shd w:val="clear" w:color="auto" w:fill="auto"/>
        <w:spacing w:before="0" w:after="0" w:line="360" w:lineRule="auto"/>
        <w:ind w:firstLineChars="200" w:firstLine="70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工资福利支出164.78万元，主要包括：基本工资、津贴补贴、奖金、公务交通补贴等。机关事业单位基本养老保险缴费、城镇职工基本医疗保险缴费、住房公积金、其他社会保障缴费、医疗费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等</w:t>
      </w:r>
      <w:r>
        <w:rPr>
          <w:rFonts w:ascii="仿宋" w:eastAsia="仿宋" w:hAnsi="仿宋" w:cs="仿宋" w:hint="eastAsia"/>
          <w:sz w:val="32"/>
          <w:szCs w:val="32"/>
        </w:rPr>
        <w:t>。</w:t>
      </w:r>
    </w:p>
    <w:p w:rsidR="00CF7D6E" w:rsidRDefault="008F08EB" w:rsidP="001B3824">
      <w:pPr>
        <w:pStyle w:val="Bodytext20"/>
        <w:shd w:val="clear" w:color="auto" w:fill="auto"/>
        <w:spacing w:before="0" w:after="0" w:line="360" w:lineRule="auto"/>
        <w:ind w:firstLineChars="200" w:firstLine="700"/>
        <w:jc w:val="both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商品和服务支出</w:t>
      </w:r>
      <w:r w:rsidR="007C1A7F">
        <w:rPr>
          <w:rFonts w:ascii="仿宋" w:eastAsia="仿宋" w:hAnsi="仿宋" w:cs="仿宋" w:hint="eastAsia"/>
          <w:sz w:val="32"/>
          <w:szCs w:val="32"/>
          <w:lang w:val="en-US"/>
        </w:rPr>
        <w:t>34.5</w:t>
      </w:r>
      <w:r>
        <w:rPr>
          <w:rFonts w:ascii="仿宋" w:eastAsia="仿宋" w:hAnsi="仿宋" w:cs="仿宋" w:hint="eastAsia"/>
          <w:sz w:val="32"/>
          <w:szCs w:val="32"/>
        </w:rPr>
        <w:t>万元，比2020年减少8.38万元，下降19.5%，下降的主要原因是人员公用经费减少。主要包括：办公费、印刷费、邮电费、差旅费、培训费、会议费、工会经费、福利费、其他交通费用、</w:t>
      </w:r>
      <w:r>
        <w:rPr>
          <w:rFonts w:ascii="仿宋" w:eastAsia="仿宋" w:hAnsi="仿宋" w:cs="仿宋" w:hint="eastAsia"/>
          <w:sz w:val="32"/>
          <w:szCs w:val="32"/>
        </w:rPr>
        <w:lastRenderedPageBreak/>
        <w:t>其他商品和服务支出。</w:t>
      </w:r>
    </w:p>
    <w:p w:rsidR="00CF7D6E" w:rsidRDefault="008F08EB" w:rsidP="001B3824">
      <w:pPr>
        <w:pStyle w:val="Bodytext50"/>
        <w:shd w:val="clear" w:color="auto" w:fill="auto"/>
        <w:tabs>
          <w:tab w:val="left" w:pos="1316"/>
        </w:tabs>
        <w:spacing w:after="0" w:line="360" w:lineRule="auto"/>
        <w:ind w:firstLineChars="200" w:firstLine="700"/>
        <w:jc w:val="both"/>
        <w:rPr>
          <w:rFonts w:ascii="仿宋" w:eastAsia="仿宋" w:hAnsi="仿宋" w:cs="Times New Roman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四、</w:t>
      </w:r>
      <w:r>
        <w:rPr>
          <w:rFonts w:ascii="仿宋" w:eastAsia="仿宋" w:hAnsi="仿宋" w:cs="Times New Roman"/>
          <w:sz w:val="32"/>
          <w:szCs w:val="32"/>
        </w:rPr>
        <w:tab/>
      </w:r>
      <w:r>
        <w:rPr>
          <w:rFonts w:ascii="仿宋" w:eastAsia="仿宋" w:hAnsi="仿宋" w:cs="仿宋" w:hint="eastAsia"/>
          <w:sz w:val="32"/>
          <w:szCs w:val="32"/>
        </w:rPr>
        <w:t>关于</w:t>
      </w:r>
      <w:r>
        <w:rPr>
          <w:rFonts w:ascii="仿宋" w:eastAsia="仿宋" w:hAnsi="仿宋" w:cs="仿宋"/>
          <w:sz w:val="32"/>
          <w:szCs w:val="32"/>
        </w:rPr>
        <w:t>20</w:t>
      </w:r>
      <w:r>
        <w:rPr>
          <w:rFonts w:ascii="仿宋" w:eastAsia="仿宋" w:hAnsi="仿宋" w:cs="仿宋" w:hint="eastAsia"/>
          <w:sz w:val="32"/>
          <w:szCs w:val="32"/>
        </w:rPr>
        <w:t>21年政府性基金预算拨款情况说明</w:t>
      </w:r>
    </w:p>
    <w:p w:rsidR="00CF7D6E" w:rsidRDefault="008F08EB" w:rsidP="001B3824">
      <w:pPr>
        <w:pStyle w:val="Bodytext20"/>
        <w:shd w:val="clear" w:color="auto" w:fill="auto"/>
        <w:spacing w:before="0" w:after="0" w:line="360" w:lineRule="auto"/>
        <w:ind w:firstLineChars="200" w:firstLine="700"/>
        <w:rPr>
          <w:rFonts w:ascii="仿宋" w:eastAsia="仿宋" w:hAnsi="仿宋" w:cs="Times New Roman"/>
          <w:sz w:val="32"/>
          <w:szCs w:val="32"/>
        </w:rPr>
      </w:pPr>
      <w:r>
        <w:rPr>
          <w:rFonts w:ascii="仿宋" w:eastAsia="仿宋" w:hAnsi="仿宋" w:cs="仿宋"/>
          <w:sz w:val="32"/>
          <w:szCs w:val="32"/>
        </w:rPr>
        <w:t>20</w:t>
      </w:r>
      <w:r>
        <w:rPr>
          <w:rFonts w:ascii="仿宋" w:eastAsia="仿宋" w:hAnsi="仿宋" w:cs="仿宋" w:hint="eastAsia"/>
          <w:sz w:val="32"/>
          <w:szCs w:val="32"/>
        </w:rPr>
        <w:t>21年无政府性基金预算拨款收入。</w:t>
      </w:r>
    </w:p>
    <w:p w:rsidR="00CF7D6E" w:rsidRDefault="008F08EB" w:rsidP="001B3824">
      <w:pPr>
        <w:pStyle w:val="Bodytext50"/>
        <w:shd w:val="clear" w:color="auto" w:fill="auto"/>
        <w:tabs>
          <w:tab w:val="left" w:pos="1316"/>
        </w:tabs>
        <w:spacing w:after="0" w:line="360" w:lineRule="auto"/>
        <w:ind w:firstLineChars="200" w:firstLine="700"/>
        <w:jc w:val="both"/>
        <w:rPr>
          <w:rFonts w:ascii="仿宋" w:eastAsia="仿宋" w:hAnsi="仿宋" w:cs="Times New Roman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五、</w:t>
      </w:r>
      <w:r>
        <w:rPr>
          <w:rFonts w:ascii="仿宋" w:eastAsia="仿宋" w:hAnsi="仿宋" w:cs="Times New Roman"/>
          <w:sz w:val="32"/>
          <w:szCs w:val="32"/>
        </w:rPr>
        <w:tab/>
      </w:r>
      <w:r>
        <w:rPr>
          <w:rFonts w:ascii="仿宋" w:eastAsia="仿宋" w:hAnsi="仿宋" w:cs="仿宋" w:hint="eastAsia"/>
          <w:sz w:val="32"/>
          <w:szCs w:val="32"/>
        </w:rPr>
        <w:t>关于</w:t>
      </w:r>
      <w:r>
        <w:rPr>
          <w:rFonts w:ascii="仿宋" w:eastAsia="仿宋" w:hAnsi="仿宋" w:cs="仿宋"/>
          <w:sz w:val="32"/>
          <w:szCs w:val="32"/>
        </w:rPr>
        <w:t>20</w:t>
      </w:r>
      <w:r>
        <w:rPr>
          <w:rFonts w:ascii="仿宋" w:eastAsia="仿宋" w:hAnsi="仿宋" w:cs="仿宋" w:hint="eastAsia"/>
          <w:sz w:val="32"/>
          <w:szCs w:val="32"/>
        </w:rPr>
        <w:t>21年收支预算总体情况说明</w:t>
      </w:r>
    </w:p>
    <w:p w:rsidR="00CF7D6E" w:rsidRDefault="008F08EB" w:rsidP="001B3824">
      <w:pPr>
        <w:pStyle w:val="Bodytext20"/>
        <w:shd w:val="clear" w:color="auto" w:fill="auto"/>
        <w:spacing w:before="0" w:after="0" w:line="360" w:lineRule="auto"/>
        <w:ind w:firstLineChars="200" w:firstLine="700"/>
        <w:jc w:val="both"/>
        <w:rPr>
          <w:rFonts w:ascii="仿宋" w:eastAsia="仿宋" w:hAnsi="仿宋" w:cs="Times New Roman"/>
          <w:b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按照综合预算管理原则，</w:t>
      </w:r>
      <w:r w:rsidR="00306509">
        <w:rPr>
          <w:rFonts w:ascii="仿宋" w:eastAsia="仿宋" w:hAnsi="仿宋" w:cs="仿宋" w:hint="eastAsia"/>
          <w:sz w:val="32"/>
          <w:szCs w:val="32"/>
        </w:rPr>
        <w:t>石台</w:t>
      </w:r>
      <w:r>
        <w:rPr>
          <w:rFonts w:ascii="仿宋" w:eastAsia="仿宋" w:hAnsi="仿宋" w:cs="仿宋" w:hint="eastAsia"/>
          <w:sz w:val="32"/>
          <w:szCs w:val="32"/>
        </w:rPr>
        <w:t>县委组织部所有收入和支出均纳入部门预算管理。</w:t>
      </w:r>
      <w:r>
        <w:rPr>
          <w:rFonts w:ascii="仿宋" w:eastAsia="仿宋" w:hAnsi="仿宋" w:cs="仿宋"/>
          <w:sz w:val="32"/>
          <w:szCs w:val="32"/>
        </w:rPr>
        <w:t>20</w:t>
      </w:r>
      <w:r>
        <w:rPr>
          <w:rFonts w:ascii="仿宋" w:eastAsia="仿宋" w:hAnsi="仿宋" w:cs="仿宋" w:hint="eastAsia"/>
          <w:sz w:val="32"/>
          <w:szCs w:val="32"/>
        </w:rPr>
        <w:t>21年收支总预算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952.68</w:t>
      </w:r>
      <w:r>
        <w:rPr>
          <w:rFonts w:ascii="仿宋" w:eastAsia="仿宋" w:hAnsi="仿宋" w:cs="仿宋" w:hint="eastAsia"/>
          <w:sz w:val="32"/>
          <w:szCs w:val="32"/>
        </w:rPr>
        <w:t>万元，收入为一般公共预算拨款收入，支出包括：一般公共服务支出、社会保障支出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、</w:t>
      </w:r>
      <w:r>
        <w:rPr>
          <w:rFonts w:ascii="仿宋" w:eastAsia="仿宋" w:hAnsi="仿宋" w:cs="仿宋" w:hint="eastAsia"/>
          <w:sz w:val="32"/>
          <w:szCs w:val="32"/>
        </w:rPr>
        <w:t>医疗卫生与计划生育支出、住房保障支出等。</w:t>
      </w:r>
    </w:p>
    <w:p w:rsidR="00CF7D6E" w:rsidRDefault="008F08EB" w:rsidP="001B3824">
      <w:pPr>
        <w:pStyle w:val="Bodytext50"/>
        <w:shd w:val="clear" w:color="auto" w:fill="auto"/>
        <w:tabs>
          <w:tab w:val="left" w:pos="1316"/>
        </w:tabs>
        <w:spacing w:after="0" w:line="360" w:lineRule="auto"/>
        <w:ind w:firstLineChars="200" w:firstLine="700"/>
        <w:jc w:val="both"/>
        <w:rPr>
          <w:rFonts w:ascii="仿宋" w:eastAsia="仿宋" w:hAnsi="仿宋" w:cs="Times New Roman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六、</w:t>
      </w:r>
      <w:r>
        <w:rPr>
          <w:rFonts w:ascii="仿宋" w:eastAsia="仿宋" w:hAnsi="仿宋" w:cs="Times New Roman"/>
          <w:sz w:val="32"/>
          <w:szCs w:val="32"/>
        </w:rPr>
        <w:tab/>
      </w:r>
      <w:r>
        <w:rPr>
          <w:rFonts w:ascii="仿宋" w:eastAsia="仿宋" w:hAnsi="仿宋" w:cs="仿宋" w:hint="eastAsia"/>
          <w:sz w:val="32"/>
          <w:szCs w:val="32"/>
        </w:rPr>
        <w:t>关于</w:t>
      </w:r>
      <w:r>
        <w:rPr>
          <w:rFonts w:ascii="仿宋" w:eastAsia="仿宋" w:hAnsi="仿宋" w:cs="仿宋"/>
          <w:sz w:val="32"/>
          <w:szCs w:val="32"/>
        </w:rPr>
        <w:t>20</w:t>
      </w:r>
      <w:r>
        <w:rPr>
          <w:rFonts w:ascii="仿宋" w:eastAsia="仿宋" w:hAnsi="仿宋" w:cs="仿宋" w:hint="eastAsia"/>
          <w:sz w:val="32"/>
          <w:szCs w:val="32"/>
        </w:rPr>
        <w:t>21年收入预算情况说明</w:t>
      </w:r>
    </w:p>
    <w:p w:rsidR="00CF7D6E" w:rsidRDefault="00306509" w:rsidP="001B3824">
      <w:pPr>
        <w:pStyle w:val="Bodytext20"/>
        <w:shd w:val="clear" w:color="auto" w:fill="auto"/>
        <w:spacing w:before="0" w:after="0" w:line="360" w:lineRule="auto"/>
        <w:ind w:firstLineChars="200" w:firstLine="700"/>
        <w:rPr>
          <w:rFonts w:ascii="仿宋" w:eastAsia="仿宋" w:hAnsi="仿宋" w:cs="Times New Roman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石台</w:t>
      </w:r>
      <w:r w:rsidR="008F08EB">
        <w:rPr>
          <w:rFonts w:ascii="仿宋" w:eastAsia="仿宋" w:hAnsi="仿宋" w:cs="仿宋" w:hint="eastAsia"/>
          <w:sz w:val="32"/>
          <w:szCs w:val="32"/>
        </w:rPr>
        <w:t>县委组织部2021年收入预算</w:t>
      </w:r>
      <w:r w:rsidR="008F08EB">
        <w:rPr>
          <w:rFonts w:ascii="仿宋" w:eastAsia="仿宋" w:hAnsi="仿宋" w:cs="仿宋" w:hint="eastAsia"/>
          <w:sz w:val="32"/>
          <w:szCs w:val="32"/>
          <w:lang w:val="en-US"/>
        </w:rPr>
        <w:t>952.68</w:t>
      </w:r>
      <w:r w:rsidR="008F08EB">
        <w:rPr>
          <w:rFonts w:ascii="仿宋" w:eastAsia="仿宋" w:hAnsi="仿宋" w:cs="仿宋" w:hint="eastAsia"/>
          <w:sz w:val="32"/>
          <w:szCs w:val="32"/>
        </w:rPr>
        <w:t>万元，其中：一般公共预算拨款收入</w:t>
      </w:r>
      <w:r w:rsidR="008F08EB">
        <w:rPr>
          <w:rFonts w:ascii="仿宋" w:eastAsia="仿宋" w:hAnsi="仿宋" w:cs="仿宋" w:hint="eastAsia"/>
          <w:sz w:val="32"/>
          <w:szCs w:val="32"/>
          <w:lang w:val="en-US"/>
        </w:rPr>
        <w:t>952.68</w:t>
      </w:r>
      <w:r w:rsidR="008F08EB">
        <w:rPr>
          <w:rFonts w:ascii="仿宋" w:eastAsia="仿宋" w:hAnsi="仿宋" w:cs="仿宋" w:hint="eastAsia"/>
          <w:sz w:val="32"/>
          <w:szCs w:val="32"/>
        </w:rPr>
        <w:t>万元，占</w:t>
      </w:r>
      <w:r w:rsidR="008F08EB">
        <w:rPr>
          <w:rFonts w:ascii="仿宋" w:eastAsia="仿宋" w:hAnsi="仿宋" w:cs="仿宋"/>
          <w:sz w:val="32"/>
          <w:szCs w:val="32"/>
        </w:rPr>
        <w:t>100%</w:t>
      </w:r>
      <w:r w:rsidR="008F08EB">
        <w:rPr>
          <w:rFonts w:ascii="仿宋" w:eastAsia="仿宋" w:hAnsi="仿宋" w:cs="仿宋" w:hint="eastAsia"/>
          <w:sz w:val="32"/>
          <w:szCs w:val="32"/>
        </w:rPr>
        <w:t>，比</w:t>
      </w:r>
      <w:r w:rsidR="008F08EB">
        <w:rPr>
          <w:rFonts w:ascii="仿宋" w:eastAsia="仿宋" w:hAnsi="仿宋" w:cs="仿宋"/>
          <w:sz w:val="32"/>
          <w:szCs w:val="32"/>
        </w:rPr>
        <w:t>20</w:t>
      </w:r>
      <w:r w:rsidR="008F08EB">
        <w:rPr>
          <w:rFonts w:ascii="仿宋" w:eastAsia="仿宋" w:hAnsi="仿宋" w:cs="仿宋" w:hint="eastAsia"/>
          <w:sz w:val="32"/>
          <w:szCs w:val="32"/>
        </w:rPr>
        <w:t>20年预算减少62.53万元，下降</w:t>
      </w:r>
      <w:r w:rsidR="008F08EB">
        <w:rPr>
          <w:rFonts w:ascii="仿宋" w:eastAsia="仿宋" w:hAnsi="仿宋" w:cs="仿宋" w:hint="eastAsia"/>
          <w:sz w:val="32"/>
          <w:szCs w:val="32"/>
          <w:lang w:val="en-US"/>
        </w:rPr>
        <w:t>6.1</w:t>
      </w:r>
      <w:r w:rsidR="008F08EB">
        <w:rPr>
          <w:rFonts w:ascii="仿宋" w:eastAsia="仿宋" w:hAnsi="仿宋" w:cs="仿宋"/>
          <w:sz w:val="32"/>
          <w:szCs w:val="32"/>
        </w:rPr>
        <w:t>%</w:t>
      </w:r>
      <w:r w:rsidR="008F08EB">
        <w:rPr>
          <w:rFonts w:ascii="仿宋" w:eastAsia="仿宋" w:hAnsi="仿宋" w:cs="仿宋" w:hint="eastAsia"/>
          <w:sz w:val="32"/>
          <w:szCs w:val="32"/>
        </w:rPr>
        <w:t>，下降原因主要是</w:t>
      </w:r>
      <w:r w:rsidR="008F08EB">
        <w:rPr>
          <w:rFonts w:ascii="仿宋" w:eastAsia="仿宋" w:hAnsi="仿宋" w:cs="仿宋" w:hint="eastAsia"/>
          <w:sz w:val="32"/>
          <w:szCs w:val="32"/>
          <w:lang w:val="en-US"/>
        </w:rPr>
        <w:t>人员减少。</w:t>
      </w:r>
    </w:p>
    <w:p w:rsidR="00CF7D6E" w:rsidRDefault="008F08EB" w:rsidP="001B3824">
      <w:pPr>
        <w:pStyle w:val="Bodytext50"/>
        <w:shd w:val="clear" w:color="auto" w:fill="auto"/>
        <w:tabs>
          <w:tab w:val="left" w:pos="1316"/>
        </w:tabs>
        <w:spacing w:after="0" w:line="360" w:lineRule="auto"/>
        <w:ind w:firstLineChars="200" w:firstLine="700"/>
        <w:jc w:val="both"/>
        <w:rPr>
          <w:rFonts w:ascii="仿宋" w:eastAsia="仿宋" w:hAnsi="仿宋" w:cs="Times New Roman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七、</w:t>
      </w:r>
      <w:r>
        <w:rPr>
          <w:rFonts w:ascii="仿宋" w:eastAsia="仿宋" w:hAnsi="仿宋" w:cs="Times New Roman"/>
          <w:sz w:val="32"/>
          <w:szCs w:val="32"/>
        </w:rPr>
        <w:tab/>
      </w:r>
      <w:r>
        <w:rPr>
          <w:rFonts w:ascii="仿宋" w:eastAsia="仿宋" w:hAnsi="仿宋" w:cs="仿宋" w:hint="eastAsia"/>
          <w:sz w:val="32"/>
          <w:szCs w:val="32"/>
        </w:rPr>
        <w:t>关于</w:t>
      </w:r>
      <w:r>
        <w:rPr>
          <w:rFonts w:ascii="仿宋" w:eastAsia="仿宋" w:hAnsi="仿宋" w:cs="仿宋"/>
          <w:sz w:val="32"/>
          <w:szCs w:val="32"/>
        </w:rPr>
        <w:t>20</w:t>
      </w:r>
      <w:r>
        <w:rPr>
          <w:rFonts w:ascii="仿宋" w:eastAsia="仿宋" w:hAnsi="仿宋" w:cs="仿宋" w:hint="eastAsia"/>
          <w:sz w:val="32"/>
          <w:szCs w:val="32"/>
        </w:rPr>
        <w:t>21年支出预算情况说明</w:t>
      </w:r>
    </w:p>
    <w:p w:rsidR="00CF7D6E" w:rsidRDefault="00306509" w:rsidP="001B3824">
      <w:pPr>
        <w:pStyle w:val="Bodytext20"/>
        <w:shd w:val="clear" w:color="auto" w:fill="auto"/>
        <w:spacing w:before="0" w:after="0" w:line="360" w:lineRule="auto"/>
        <w:ind w:firstLineChars="200" w:firstLine="700"/>
        <w:rPr>
          <w:rFonts w:ascii="仿宋" w:eastAsia="仿宋" w:hAnsi="仿宋" w:cs="Times New Roman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石</w:t>
      </w:r>
      <w:r w:rsidR="00093656">
        <w:rPr>
          <w:rFonts w:ascii="仿宋" w:eastAsia="仿宋" w:hAnsi="仿宋" w:cs="仿宋" w:hint="eastAsia"/>
          <w:sz w:val="32"/>
          <w:szCs w:val="32"/>
        </w:rPr>
        <w:t>台</w:t>
      </w:r>
      <w:r w:rsidR="008F08EB">
        <w:rPr>
          <w:rFonts w:ascii="仿宋" w:eastAsia="仿宋" w:hAnsi="仿宋" w:cs="仿宋" w:hint="eastAsia"/>
          <w:sz w:val="32"/>
          <w:szCs w:val="32"/>
        </w:rPr>
        <w:t>县委组织部2021年支出预算</w:t>
      </w:r>
      <w:r w:rsidR="008F08EB">
        <w:rPr>
          <w:rFonts w:ascii="仿宋" w:eastAsia="仿宋" w:hAnsi="仿宋" w:cs="仿宋" w:hint="eastAsia"/>
          <w:sz w:val="32"/>
          <w:szCs w:val="32"/>
          <w:lang w:val="en-US"/>
        </w:rPr>
        <w:t>952.68</w:t>
      </w:r>
      <w:r w:rsidR="008F08EB">
        <w:rPr>
          <w:rFonts w:ascii="仿宋" w:eastAsia="仿宋" w:hAnsi="仿宋" w:cs="仿宋" w:hint="eastAsia"/>
          <w:sz w:val="32"/>
          <w:szCs w:val="32"/>
        </w:rPr>
        <w:t>万元，比</w:t>
      </w:r>
      <w:r w:rsidR="008F08EB">
        <w:rPr>
          <w:rFonts w:ascii="仿宋" w:eastAsia="仿宋" w:hAnsi="仿宋" w:cs="仿宋"/>
          <w:sz w:val="32"/>
          <w:szCs w:val="32"/>
        </w:rPr>
        <w:t>20</w:t>
      </w:r>
      <w:r w:rsidR="008F08EB">
        <w:rPr>
          <w:rFonts w:ascii="仿宋" w:eastAsia="仿宋" w:hAnsi="仿宋" w:cs="仿宋" w:hint="eastAsia"/>
          <w:sz w:val="32"/>
          <w:szCs w:val="32"/>
        </w:rPr>
        <w:t>20年预算减少62.53万元，下降</w:t>
      </w:r>
      <w:r w:rsidR="008F08EB">
        <w:rPr>
          <w:rFonts w:ascii="仿宋" w:eastAsia="仿宋" w:hAnsi="仿宋" w:cs="仿宋" w:hint="eastAsia"/>
          <w:sz w:val="32"/>
          <w:szCs w:val="32"/>
          <w:lang w:val="en-US"/>
        </w:rPr>
        <w:t>6.1</w:t>
      </w:r>
      <w:r w:rsidR="008F08EB">
        <w:rPr>
          <w:rFonts w:ascii="仿宋" w:eastAsia="仿宋" w:hAnsi="仿宋" w:cs="仿宋"/>
          <w:sz w:val="32"/>
          <w:szCs w:val="32"/>
        </w:rPr>
        <w:t>%</w:t>
      </w:r>
      <w:r w:rsidR="008F08EB">
        <w:rPr>
          <w:rFonts w:ascii="仿宋" w:eastAsia="仿宋" w:hAnsi="仿宋" w:cs="仿宋" w:hint="eastAsia"/>
          <w:sz w:val="32"/>
          <w:szCs w:val="32"/>
        </w:rPr>
        <w:t>，下降原因主要是</w:t>
      </w:r>
      <w:r w:rsidR="008F08EB">
        <w:rPr>
          <w:rFonts w:ascii="仿宋" w:eastAsia="仿宋" w:hAnsi="仿宋" w:cs="仿宋" w:hint="eastAsia"/>
          <w:sz w:val="32"/>
          <w:szCs w:val="32"/>
          <w:lang w:val="en-US"/>
        </w:rPr>
        <w:t>人员减少。</w:t>
      </w:r>
    </w:p>
    <w:p w:rsidR="00CF7D6E" w:rsidRDefault="008F08EB" w:rsidP="001B3824">
      <w:pPr>
        <w:pStyle w:val="Bodytext20"/>
        <w:shd w:val="clear" w:color="auto" w:fill="auto"/>
        <w:spacing w:before="0" w:after="0" w:line="360" w:lineRule="auto"/>
        <w:ind w:firstLineChars="200" w:firstLine="700"/>
        <w:rPr>
          <w:rFonts w:ascii="仿宋" w:eastAsia="仿宋" w:hAnsi="仿宋" w:cs="Times New Roman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其中，基本支出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199.28</w:t>
      </w:r>
      <w:r>
        <w:rPr>
          <w:rFonts w:ascii="仿宋" w:eastAsia="仿宋" w:hAnsi="仿宋" w:cs="仿宋" w:hint="eastAsia"/>
          <w:sz w:val="32"/>
          <w:szCs w:val="32"/>
        </w:rPr>
        <w:t>万元，占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21</w:t>
      </w:r>
      <w:r>
        <w:rPr>
          <w:rFonts w:ascii="仿宋" w:eastAsia="仿宋" w:hAnsi="仿宋" w:cs="仿宋"/>
          <w:sz w:val="32"/>
          <w:szCs w:val="32"/>
        </w:rPr>
        <w:t>%,</w:t>
      </w:r>
      <w:r>
        <w:rPr>
          <w:rFonts w:ascii="仿宋" w:eastAsia="仿宋" w:hAnsi="仿宋" w:cs="仿宋" w:hint="eastAsia"/>
          <w:sz w:val="32"/>
          <w:szCs w:val="32"/>
        </w:rPr>
        <w:t>主要用于工资福利支出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164.78</w:t>
      </w:r>
      <w:r>
        <w:rPr>
          <w:rFonts w:ascii="仿宋" w:eastAsia="仿宋" w:hAnsi="仿宋" w:cs="仿宋" w:hint="eastAsia"/>
          <w:sz w:val="32"/>
          <w:szCs w:val="32"/>
        </w:rPr>
        <w:t>万元，商品和服务支出</w:t>
      </w:r>
      <w:r w:rsidR="0069388D">
        <w:rPr>
          <w:rFonts w:ascii="仿宋" w:eastAsia="仿宋" w:hAnsi="仿宋" w:cs="仿宋" w:hint="eastAsia"/>
          <w:sz w:val="32"/>
          <w:szCs w:val="32"/>
          <w:lang w:val="en-US"/>
        </w:rPr>
        <w:t>34.5</w:t>
      </w:r>
      <w:r>
        <w:rPr>
          <w:rFonts w:ascii="仿宋" w:eastAsia="仿宋" w:hAnsi="仿宋" w:cs="仿宋" w:hint="eastAsia"/>
          <w:sz w:val="32"/>
          <w:szCs w:val="32"/>
        </w:rPr>
        <w:t>万元。项目支出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753.4</w:t>
      </w:r>
      <w:r>
        <w:rPr>
          <w:rFonts w:ascii="仿宋" w:eastAsia="仿宋" w:hAnsi="仿宋" w:cs="仿宋" w:hint="eastAsia"/>
          <w:sz w:val="32"/>
          <w:szCs w:val="32"/>
        </w:rPr>
        <w:t>万元，占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79</w:t>
      </w:r>
      <w:r>
        <w:rPr>
          <w:rFonts w:ascii="仿宋" w:eastAsia="仿宋" w:hAnsi="仿宋" w:cs="仿宋"/>
          <w:sz w:val="32"/>
          <w:szCs w:val="32"/>
        </w:rPr>
        <w:t>%</w:t>
      </w:r>
      <w:r>
        <w:rPr>
          <w:rFonts w:ascii="仿宋" w:eastAsia="仿宋" w:hAnsi="仿宋" w:cs="仿宋" w:hint="eastAsia"/>
          <w:sz w:val="32"/>
          <w:szCs w:val="32"/>
        </w:rPr>
        <w:t>。主要用于组织活动专项活动经费</w:t>
      </w:r>
      <w:r w:rsidR="0069388D">
        <w:rPr>
          <w:rFonts w:ascii="仿宋" w:eastAsia="仿宋" w:hAnsi="仿宋" w:cs="仿宋" w:hint="eastAsia"/>
          <w:sz w:val="32"/>
          <w:szCs w:val="32"/>
        </w:rPr>
        <w:t>55</w:t>
      </w:r>
      <w:r>
        <w:rPr>
          <w:rFonts w:ascii="仿宋" w:eastAsia="仿宋" w:hAnsi="仿宋" w:cs="仿宋" w:hint="eastAsia"/>
          <w:sz w:val="32"/>
          <w:szCs w:val="32"/>
        </w:rPr>
        <w:t>万元（包括领导调研、非公经济和</w:t>
      </w:r>
      <w:r>
        <w:rPr>
          <w:rFonts w:ascii="仿宋" w:eastAsia="仿宋" w:hAnsi="仿宋" w:cs="仿宋" w:hint="eastAsia"/>
          <w:sz w:val="32"/>
          <w:szCs w:val="32"/>
        </w:rPr>
        <w:lastRenderedPageBreak/>
        <w:t>社会组织工作、电教经费、大组工网络维护、公务员政审考核经费），人才发展专项经费</w:t>
      </w:r>
      <w:r w:rsidR="0069388D">
        <w:rPr>
          <w:rFonts w:ascii="仿宋" w:eastAsia="仿宋" w:hAnsi="仿宋" w:cs="仿宋" w:hint="eastAsia"/>
          <w:sz w:val="32"/>
          <w:szCs w:val="32"/>
        </w:rPr>
        <w:t>80</w:t>
      </w:r>
      <w:r>
        <w:rPr>
          <w:rFonts w:ascii="仿宋" w:eastAsia="仿宋" w:hAnsi="仿宋" w:cs="仿宋" w:hint="eastAsia"/>
          <w:sz w:val="32"/>
          <w:szCs w:val="32"/>
        </w:rPr>
        <w:t>万元（包括一村一大、干部网络培训、大学生村官、选派干部、石台名师、高学历人员回引、住外人才联络站建设等，财政审核拨付），干部教育培训费</w:t>
      </w:r>
      <w:r w:rsidR="0069388D">
        <w:rPr>
          <w:rFonts w:ascii="仿宋" w:eastAsia="仿宋" w:hAnsi="仿宋" w:cs="仿宋" w:hint="eastAsia"/>
          <w:sz w:val="32"/>
          <w:szCs w:val="32"/>
        </w:rPr>
        <w:t>40</w:t>
      </w:r>
      <w:r>
        <w:rPr>
          <w:rFonts w:ascii="仿宋" w:eastAsia="仿宋" w:hAnsi="仿宋" w:cs="仿宋" w:hint="eastAsia"/>
          <w:sz w:val="32"/>
          <w:szCs w:val="32"/>
        </w:rPr>
        <w:t>万元（财政审核拨付），党代表联络经费</w:t>
      </w:r>
      <w:r w:rsidR="0069388D">
        <w:rPr>
          <w:rFonts w:ascii="仿宋" w:eastAsia="仿宋" w:hAnsi="仿宋" w:cs="仿宋" w:hint="eastAsia"/>
          <w:sz w:val="32"/>
          <w:szCs w:val="32"/>
        </w:rPr>
        <w:t>18.4</w:t>
      </w:r>
      <w:r>
        <w:rPr>
          <w:rFonts w:ascii="仿宋" w:eastAsia="仿宋" w:hAnsi="仿宋" w:cs="仿宋" w:hint="eastAsia"/>
          <w:sz w:val="32"/>
          <w:szCs w:val="32"/>
        </w:rPr>
        <w:t>万元，“四面红旗”评选奖补资金</w:t>
      </w:r>
      <w:r w:rsidR="0069388D">
        <w:rPr>
          <w:rFonts w:ascii="仿宋" w:eastAsia="仿宋" w:hAnsi="仿宋" w:cs="仿宋" w:hint="eastAsia"/>
          <w:sz w:val="32"/>
          <w:szCs w:val="32"/>
        </w:rPr>
        <w:t>85</w:t>
      </w:r>
      <w:r>
        <w:rPr>
          <w:rFonts w:ascii="仿宋" w:eastAsia="仿宋" w:hAnsi="仿宋" w:cs="仿宋" w:hint="eastAsia"/>
          <w:sz w:val="32"/>
          <w:szCs w:val="32"/>
        </w:rPr>
        <w:t>万元（据实拨付），人才工作经费</w:t>
      </w:r>
      <w:r w:rsidR="0069388D">
        <w:rPr>
          <w:rFonts w:ascii="仿宋" w:eastAsia="仿宋" w:hAnsi="仿宋" w:cs="仿宋" w:hint="eastAsia"/>
          <w:sz w:val="32"/>
          <w:szCs w:val="32"/>
        </w:rPr>
        <w:t>15.</w:t>
      </w:r>
      <w:r>
        <w:rPr>
          <w:rFonts w:ascii="仿宋" w:eastAsia="仿宋" w:hAnsi="仿宋" w:cs="仿宋" w:hint="eastAsia"/>
          <w:sz w:val="32"/>
          <w:szCs w:val="32"/>
        </w:rPr>
        <w:t>万元，县乡换届经费</w:t>
      </w:r>
      <w:r w:rsidR="0069388D">
        <w:rPr>
          <w:rFonts w:ascii="仿宋" w:eastAsia="仿宋" w:hAnsi="仿宋" w:cs="仿宋" w:hint="eastAsia"/>
          <w:sz w:val="32"/>
          <w:szCs w:val="32"/>
        </w:rPr>
        <w:t>10</w:t>
      </w:r>
      <w:r>
        <w:rPr>
          <w:rFonts w:ascii="仿宋" w:eastAsia="仿宋" w:hAnsi="仿宋" w:cs="仿宋" w:hint="eastAsia"/>
          <w:sz w:val="32"/>
          <w:szCs w:val="32"/>
        </w:rPr>
        <w:t>万元（财政审核拨付），离任村干部生活补助</w:t>
      </w:r>
      <w:r w:rsidR="0069388D">
        <w:rPr>
          <w:rFonts w:ascii="仿宋" w:eastAsia="仿宋" w:hAnsi="仿宋" w:cs="仿宋" w:hint="eastAsia"/>
          <w:sz w:val="32"/>
          <w:szCs w:val="32"/>
        </w:rPr>
        <w:t>450</w:t>
      </w:r>
      <w:r>
        <w:rPr>
          <w:rFonts w:ascii="仿宋" w:eastAsia="仿宋" w:hAnsi="仿宋" w:cs="仿宋" w:hint="eastAsia"/>
          <w:sz w:val="32"/>
          <w:szCs w:val="32"/>
        </w:rPr>
        <w:t>万元（据实拨付）。</w:t>
      </w:r>
    </w:p>
    <w:p w:rsidR="00CF7D6E" w:rsidRDefault="008F08EB" w:rsidP="001B3824">
      <w:pPr>
        <w:pStyle w:val="Bodytext50"/>
        <w:numPr>
          <w:ilvl w:val="0"/>
          <w:numId w:val="3"/>
        </w:numPr>
        <w:shd w:val="clear" w:color="auto" w:fill="auto"/>
        <w:tabs>
          <w:tab w:val="left" w:pos="1316"/>
        </w:tabs>
        <w:spacing w:after="0" w:line="360" w:lineRule="auto"/>
        <w:ind w:firstLineChars="200" w:firstLine="700"/>
        <w:jc w:val="both"/>
        <w:rPr>
          <w:rFonts w:ascii="仿宋" w:eastAsia="仿宋" w:hAnsi="仿宋" w:cs="Times New Roman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关于</w:t>
      </w:r>
      <w:r>
        <w:rPr>
          <w:rFonts w:ascii="仿宋" w:eastAsia="仿宋" w:hAnsi="仿宋" w:cs="仿宋"/>
          <w:sz w:val="32"/>
          <w:szCs w:val="32"/>
        </w:rPr>
        <w:t>20</w:t>
      </w:r>
      <w:r>
        <w:rPr>
          <w:rFonts w:ascii="仿宋" w:eastAsia="仿宋" w:hAnsi="仿宋" w:cs="仿宋" w:hint="eastAsia"/>
          <w:sz w:val="32"/>
          <w:szCs w:val="32"/>
        </w:rPr>
        <w:t>21年国有资本经营预算拨款情况说明</w:t>
      </w:r>
    </w:p>
    <w:p w:rsidR="00CF7D6E" w:rsidRDefault="00EA17F6" w:rsidP="001B3824">
      <w:pPr>
        <w:pStyle w:val="Bodytext20"/>
        <w:shd w:val="clear" w:color="auto" w:fill="auto"/>
        <w:spacing w:before="0" w:after="0" w:line="360" w:lineRule="auto"/>
        <w:ind w:firstLineChars="200" w:firstLine="700"/>
        <w:rPr>
          <w:rFonts w:ascii="仿宋" w:eastAsia="仿宋" w:hAnsi="仿宋" w:cs="Times New Roman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石台</w:t>
      </w:r>
      <w:r w:rsidR="008F08EB">
        <w:rPr>
          <w:rFonts w:ascii="仿宋" w:eastAsia="仿宋" w:hAnsi="仿宋" w:cs="仿宋" w:hint="eastAsia"/>
          <w:sz w:val="32"/>
          <w:szCs w:val="32"/>
        </w:rPr>
        <w:t>县委组织部</w:t>
      </w:r>
      <w:r w:rsidR="008F08EB">
        <w:rPr>
          <w:rFonts w:ascii="仿宋" w:eastAsia="仿宋" w:hAnsi="仿宋" w:cs="仿宋"/>
          <w:sz w:val="32"/>
          <w:szCs w:val="32"/>
        </w:rPr>
        <w:t>20</w:t>
      </w:r>
      <w:r w:rsidR="008F08EB">
        <w:rPr>
          <w:rFonts w:ascii="仿宋" w:eastAsia="仿宋" w:hAnsi="仿宋" w:cs="仿宋" w:hint="eastAsia"/>
          <w:sz w:val="32"/>
          <w:szCs w:val="32"/>
        </w:rPr>
        <w:t>21年没有国有资本经营预算拨款收入、支出。</w:t>
      </w:r>
    </w:p>
    <w:p w:rsidR="00CF7D6E" w:rsidRDefault="008F08EB" w:rsidP="001B3824">
      <w:pPr>
        <w:pStyle w:val="Bodytext20"/>
        <w:numPr>
          <w:ilvl w:val="0"/>
          <w:numId w:val="4"/>
        </w:numPr>
        <w:shd w:val="clear" w:color="auto" w:fill="auto"/>
        <w:spacing w:before="0" w:after="0" w:line="360" w:lineRule="auto"/>
        <w:ind w:firstLineChars="200" w:firstLine="700"/>
        <w:jc w:val="both"/>
        <w:rPr>
          <w:rFonts w:ascii="仿宋" w:eastAsia="仿宋" w:hAnsi="仿宋" w:cs="Times New Roman"/>
          <w:b/>
          <w:bCs/>
          <w:sz w:val="32"/>
          <w:szCs w:val="32"/>
        </w:rPr>
      </w:pPr>
      <w:r>
        <w:rPr>
          <w:rFonts w:ascii="仿宋" w:eastAsia="仿宋" w:hAnsi="仿宋" w:cs="仿宋" w:hint="eastAsia"/>
          <w:b/>
          <w:bCs/>
          <w:sz w:val="32"/>
          <w:szCs w:val="32"/>
        </w:rPr>
        <w:t>批复绩效目标的项目及绩效目标设置情况说明</w:t>
      </w:r>
    </w:p>
    <w:p w:rsidR="00CF7D6E" w:rsidRDefault="008F08EB">
      <w:pPr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2021年，</w:t>
      </w:r>
      <w:r w:rsidR="00C25B57">
        <w:rPr>
          <w:rFonts w:ascii="仿宋" w:eastAsia="仿宋" w:hAnsi="仿宋" w:cs="仿宋" w:hint="eastAsia"/>
          <w:sz w:val="32"/>
          <w:szCs w:val="32"/>
        </w:rPr>
        <w:t>石台</w:t>
      </w:r>
      <w:r>
        <w:rPr>
          <w:rFonts w:ascii="仿宋" w:eastAsia="仿宋" w:hAnsi="仿宋" w:cs="仿宋" w:hint="eastAsia"/>
          <w:sz w:val="32"/>
          <w:szCs w:val="32"/>
        </w:rPr>
        <w:t>县委组织部8个项目实行了绩效目标管理，涉及一般公共预算当年财政拨款753.4万元、政府性基金0万元。</w:t>
      </w:r>
    </w:p>
    <w:tbl>
      <w:tblPr>
        <w:tblW w:w="9460" w:type="dxa"/>
        <w:tblInd w:w="-422" w:type="dxa"/>
        <w:tblBorders>
          <w:top w:val="single" w:sz="4" w:space="0" w:color="333333"/>
          <w:left w:val="single" w:sz="4" w:space="0" w:color="333333"/>
          <w:bottom w:val="single" w:sz="4" w:space="0" w:color="333333"/>
          <w:right w:val="single" w:sz="4" w:space="0" w:color="333333"/>
          <w:insideH w:val="single" w:sz="4" w:space="0" w:color="333333"/>
          <w:insideV w:val="single" w:sz="4" w:space="0" w:color="333333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3078"/>
        <w:gridCol w:w="2299"/>
        <w:gridCol w:w="953"/>
        <w:gridCol w:w="1346"/>
        <w:gridCol w:w="1784"/>
      </w:tblGrid>
      <w:tr w:rsidR="00432C50" w:rsidTr="001648A2">
        <w:trPr>
          <w:trHeight w:val="983"/>
        </w:trPr>
        <w:tc>
          <w:tcPr>
            <w:tcW w:w="9460" w:type="dxa"/>
            <w:gridSpan w:val="5"/>
          </w:tcPr>
          <w:p w:rsidR="00432C50" w:rsidRDefault="00432C50" w:rsidP="001648A2">
            <w:pPr>
              <w:pStyle w:val="TableParagraph"/>
              <w:ind w:left="1891" w:right="1874"/>
              <w:jc w:val="center"/>
              <w:rPr>
                <w:sz w:val="36"/>
              </w:rPr>
            </w:pPr>
            <w:r>
              <w:rPr>
                <w:rFonts w:ascii="Times New Roman" w:eastAsia="Times New Roman"/>
                <w:sz w:val="36"/>
              </w:rPr>
              <w:t>202</w:t>
            </w:r>
            <w:r>
              <w:rPr>
                <w:rFonts w:ascii="Times New Roman" w:hint="eastAsia"/>
                <w:sz w:val="36"/>
                <w:lang w:val="en-US"/>
              </w:rPr>
              <w:t>1</w:t>
            </w:r>
            <w:r>
              <w:rPr>
                <w:rFonts w:ascii="Times New Roman" w:eastAsia="Times New Roman"/>
                <w:sz w:val="36"/>
              </w:rPr>
              <w:t xml:space="preserve"> </w:t>
            </w:r>
            <w:r>
              <w:rPr>
                <w:sz w:val="36"/>
              </w:rPr>
              <w:t>年部门整体支出绩效目标表</w:t>
            </w:r>
          </w:p>
        </w:tc>
      </w:tr>
      <w:tr w:rsidR="00432C50" w:rsidTr="001648A2">
        <w:trPr>
          <w:trHeight w:val="511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2C50" w:rsidRDefault="00432C50" w:rsidP="001648A2">
            <w:pPr>
              <w:pStyle w:val="TableParagraph"/>
              <w:spacing w:before="144"/>
              <w:ind w:right="988"/>
              <w:jc w:val="both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单位名称</w:t>
            </w:r>
          </w:p>
        </w:tc>
        <w:tc>
          <w:tcPr>
            <w:tcW w:w="638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2C50" w:rsidRDefault="00432C50" w:rsidP="001648A2">
            <w:pPr>
              <w:pStyle w:val="TableParagraph"/>
              <w:spacing w:before="149"/>
              <w:ind w:left="107"/>
              <w:rPr>
                <w:sz w:val="21"/>
              </w:rPr>
            </w:pPr>
            <w:r>
              <w:rPr>
                <w:rFonts w:hint="eastAsia"/>
                <w:sz w:val="21"/>
              </w:rPr>
              <w:t>中共石台县委组织部</w:t>
            </w:r>
          </w:p>
        </w:tc>
      </w:tr>
      <w:tr w:rsidR="00432C50" w:rsidTr="001648A2">
        <w:trPr>
          <w:trHeight w:val="511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2C50" w:rsidRDefault="00432C50" w:rsidP="001648A2">
            <w:pPr>
              <w:pStyle w:val="TableParagraph"/>
              <w:spacing w:before="149"/>
              <w:ind w:left="107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单位绩效联系人</w:t>
            </w:r>
          </w:p>
        </w:tc>
        <w:tc>
          <w:tcPr>
            <w:tcW w:w="22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2C50" w:rsidRDefault="00432C50" w:rsidP="001648A2">
            <w:pPr>
              <w:pStyle w:val="TableParagraph"/>
              <w:spacing w:before="149"/>
              <w:ind w:left="107"/>
              <w:rPr>
                <w:sz w:val="21"/>
              </w:rPr>
            </w:pPr>
            <w:r>
              <w:rPr>
                <w:rFonts w:hint="eastAsia"/>
                <w:sz w:val="21"/>
              </w:rPr>
              <w:t>周小丽</w:t>
            </w:r>
          </w:p>
        </w:tc>
        <w:tc>
          <w:tcPr>
            <w:tcW w:w="229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2C50" w:rsidRDefault="00432C50" w:rsidP="001648A2">
            <w:pPr>
              <w:pStyle w:val="TableParagraph"/>
              <w:spacing w:before="149"/>
              <w:ind w:left="107"/>
              <w:rPr>
                <w:sz w:val="21"/>
              </w:rPr>
            </w:pPr>
            <w:r>
              <w:rPr>
                <w:rFonts w:hint="eastAsia"/>
                <w:sz w:val="21"/>
              </w:rPr>
              <w:t>联系方式</w:t>
            </w:r>
          </w:p>
        </w:tc>
        <w:tc>
          <w:tcPr>
            <w:tcW w:w="1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2C50" w:rsidRDefault="00432C50" w:rsidP="001648A2">
            <w:pPr>
              <w:pStyle w:val="TableParagraph"/>
              <w:spacing w:before="149"/>
              <w:ind w:left="107"/>
              <w:rPr>
                <w:sz w:val="21"/>
              </w:rPr>
            </w:pPr>
            <w:r>
              <w:rPr>
                <w:rFonts w:hint="eastAsia"/>
                <w:sz w:val="21"/>
              </w:rPr>
              <w:t>6020510</w:t>
            </w:r>
          </w:p>
        </w:tc>
      </w:tr>
      <w:tr w:rsidR="00432C50" w:rsidTr="001648A2">
        <w:trPr>
          <w:trHeight w:val="511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2C50" w:rsidRDefault="00432C50" w:rsidP="001648A2">
            <w:pPr>
              <w:pStyle w:val="TableParagraph"/>
              <w:spacing w:before="149"/>
              <w:ind w:left="107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人员编制数</w:t>
            </w:r>
          </w:p>
        </w:tc>
        <w:tc>
          <w:tcPr>
            <w:tcW w:w="22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2C50" w:rsidRDefault="00432C50" w:rsidP="001648A2">
            <w:pPr>
              <w:pStyle w:val="TableParagraph"/>
              <w:spacing w:before="149"/>
              <w:ind w:left="107"/>
              <w:rPr>
                <w:sz w:val="21"/>
              </w:rPr>
            </w:pPr>
            <w:r>
              <w:rPr>
                <w:sz w:val="21"/>
              </w:rPr>
              <w:t xml:space="preserve"> </w:t>
            </w:r>
            <w:r>
              <w:rPr>
                <w:rFonts w:hint="eastAsia"/>
                <w:sz w:val="21"/>
              </w:rPr>
              <w:t>19</w:t>
            </w:r>
          </w:p>
        </w:tc>
        <w:tc>
          <w:tcPr>
            <w:tcW w:w="229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2C50" w:rsidRDefault="00432C50" w:rsidP="001648A2">
            <w:pPr>
              <w:pStyle w:val="TableParagraph"/>
              <w:spacing w:before="149"/>
              <w:ind w:left="107"/>
              <w:rPr>
                <w:sz w:val="21"/>
              </w:rPr>
            </w:pPr>
            <w:r>
              <w:rPr>
                <w:rFonts w:hint="eastAsia"/>
                <w:sz w:val="21"/>
              </w:rPr>
              <w:t>实有人数</w:t>
            </w:r>
          </w:p>
        </w:tc>
        <w:tc>
          <w:tcPr>
            <w:tcW w:w="1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2C50" w:rsidRDefault="00432C50" w:rsidP="001648A2">
            <w:pPr>
              <w:pStyle w:val="TableParagraph"/>
              <w:spacing w:before="149"/>
              <w:ind w:left="107"/>
              <w:rPr>
                <w:sz w:val="21"/>
              </w:rPr>
            </w:pPr>
            <w:r>
              <w:rPr>
                <w:rFonts w:hint="eastAsia"/>
                <w:sz w:val="21"/>
              </w:rPr>
              <w:t>18</w:t>
            </w:r>
          </w:p>
        </w:tc>
      </w:tr>
      <w:tr w:rsidR="00432C50" w:rsidTr="001648A2">
        <w:trPr>
          <w:trHeight w:val="506"/>
        </w:trPr>
        <w:tc>
          <w:tcPr>
            <w:tcW w:w="307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2C50" w:rsidRDefault="00432C50" w:rsidP="001648A2">
            <w:pPr>
              <w:pStyle w:val="TableParagraph"/>
              <w:rPr>
                <w:rFonts w:ascii="仿宋_GB2312"/>
              </w:rPr>
            </w:pPr>
          </w:p>
          <w:p w:rsidR="00432C50" w:rsidRDefault="00432C50" w:rsidP="001648A2">
            <w:pPr>
              <w:pStyle w:val="TableParagraph"/>
              <w:rPr>
                <w:rFonts w:ascii="仿宋_GB2312"/>
              </w:rPr>
            </w:pPr>
          </w:p>
          <w:p w:rsidR="00432C50" w:rsidRDefault="00432C50" w:rsidP="001648A2">
            <w:pPr>
              <w:pStyle w:val="TableParagraph"/>
              <w:rPr>
                <w:rFonts w:ascii="仿宋_GB2312"/>
              </w:rPr>
            </w:pPr>
          </w:p>
          <w:p w:rsidR="00432C50" w:rsidRDefault="00432C50" w:rsidP="001648A2">
            <w:pPr>
              <w:pStyle w:val="TableParagraph"/>
              <w:rPr>
                <w:rFonts w:ascii="仿宋_GB2312"/>
              </w:rPr>
            </w:pPr>
          </w:p>
          <w:p w:rsidR="00432C50" w:rsidRDefault="00432C50" w:rsidP="001648A2">
            <w:pPr>
              <w:pStyle w:val="TableParagraph"/>
              <w:rPr>
                <w:rFonts w:ascii="仿宋_GB2312"/>
              </w:rPr>
            </w:pPr>
          </w:p>
          <w:p w:rsidR="00432C50" w:rsidRDefault="00432C50" w:rsidP="001648A2">
            <w:pPr>
              <w:pStyle w:val="TableParagraph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年度预算申请</w:t>
            </w:r>
          </w:p>
        </w:tc>
        <w:tc>
          <w:tcPr>
            <w:tcW w:w="638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2C50" w:rsidRDefault="00432C50" w:rsidP="001648A2">
            <w:pPr>
              <w:pStyle w:val="TableParagraph"/>
              <w:spacing w:before="144"/>
              <w:ind w:left="217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资金总额（万元）：952.68</w:t>
            </w:r>
          </w:p>
        </w:tc>
      </w:tr>
      <w:tr w:rsidR="00432C50" w:rsidTr="001648A2">
        <w:trPr>
          <w:trHeight w:val="508"/>
        </w:trPr>
        <w:tc>
          <w:tcPr>
            <w:tcW w:w="307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2C50" w:rsidRDefault="00432C50" w:rsidP="001648A2">
            <w:pPr>
              <w:rPr>
                <w:sz w:val="2"/>
                <w:szCs w:val="2"/>
              </w:rPr>
            </w:pPr>
          </w:p>
        </w:tc>
        <w:tc>
          <w:tcPr>
            <w:tcW w:w="325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2C50" w:rsidRDefault="00432C50" w:rsidP="001648A2">
            <w:pPr>
              <w:pStyle w:val="TableParagraph"/>
              <w:spacing w:before="146"/>
              <w:ind w:left="217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按收入性质分：</w:t>
            </w:r>
          </w:p>
        </w:tc>
        <w:tc>
          <w:tcPr>
            <w:tcW w:w="313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2C50" w:rsidRDefault="00432C50" w:rsidP="001648A2">
            <w:pPr>
              <w:pStyle w:val="TableParagraph"/>
              <w:spacing w:before="146"/>
              <w:ind w:left="107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按支出性质分：</w:t>
            </w:r>
          </w:p>
        </w:tc>
      </w:tr>
      <w:tr w:rsidR="00432C50" w:rsidTr="001648A2">
        <w:trPr>
          <w:trHeight w:val="509"/>
        </w:trPr>
        <w:tc>
          <w:tcPr>
            <w:tcW w:w="307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2C50" w:rsidRDefault="00432C50" w:rsidP="001648A2">
            <w:pPr>
              <w:rPr>
                <w:sz w:val="2"/>
                <w:szCs w:val="2"/>
              </w:rPr>
            </w:pPr>
          </w:p>
        </w:tc>
        <w:tc>
          <w:tcPr>
            <w:tcW w:w="325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2C50" w:rsidRDefault="00432C50" w:rsidP="001648A2">
            <w:pPr>
              <w:pStyle w:val="TableParagraph"/>
              <w:spacing w:before="147"/>
              <w:ind w:left="217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其中：一般公共预算199.28</w:t>
            </w:r>
          </w:p>
        </w:tc>
        <w:tc>
          <w:tcPr>
            <w:tcW w:w="313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2C50" w:rsidRDefault="00432C50" w:rsidP="001648A2">
            <w:pPr>
              <w:pStyle w:val="TableParagraph"/>
              <w:spacing w:before="147"/>
              <w:ind w:left="107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其中：基本支出199.28</w:t>
            </w:r>
          </w:p>
        </w:tc>
      </w:tr>
      <w:tr w:rsidR="00432C50" w:rsidTr="001648A2">
        <w:trPr>
          <w:trHeight w:val="508"/>
        </w:trPr>
        <w:tc>
          <w:tcPr>
            <w:tcW w:w="307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2C50" w:rsidRDefault="00432C50" w:rsidP="001648A2">
            <w:pPr>
              <w:rPr>
                <w:sz w:val="2"/>
                <w:szCs w:val="2"/>
              </w:rPr>
            </w:pPr>
          </w:p>
        </w:tc>
        <w:tc>
          <w:tcPr>
            <w:tcW w:w="325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2C50" w:rsidRDefault="00432C50" w:rsidP="001648A2">
            <w:pPr>
              <w:pStyle w:val="TableParagraph"/>
              <w:spacing w:before="146"/>
              <w:ind w:left="217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政府性基金拨款：</w:t>
            </w:r>
          </w:p>
        </w:tc>
        <w:tc>
          <w:tcPr>
            <w:tcW w:w="313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2C50" w:rsidRDefault="00432C50" w:rsidP="001648A2">
            <w:pPr>
              <w:pStyle w:val="TableParagraph"/>
              <w:spacing w:before="146"/>
              <w:ind w:left="107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项目支出：753.4</w:t>
            </w:r>
          </w:p>
        </w:tc>
      </w:tr>
      <w:tr w:rsidR="00432C50" w:rsidTr="001648A2">
        <w:trPr>
          <w:trHeight w:val="818"/>
        </w:trPr>
        <w:tc>
          <w:tcPr>
            <w:tcW w:w="307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2C50" w:rsidRDefault="00432C50" w:rsidP="001648A2">
            <w:pPr>
              <w:rPr>
                <w:sz w:val="2"/>
                <w:szCs w:val="2"/>
              </w:rPr>
            </w:pPr>
          </w:p>
        </w:tc>
        <w:tc>
          <w:tcPr>
            <w:tcW w:w="325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2C50" w:rsidRDefault="00432C50" w:rsidP="001648A2">
            <w:pPr>
              <w:pStyle w:val="TableParagraph"/>
              <w:spacing w:before="58" w:line="266" w:lineRule="auto"/>
              <w:ind w:left="548" w:right="351" w:hanging="332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  <w:spacing w:val="-1"/>
              </w:rPr>
              <w:t xml:space="preserve">纳入专户管理的  </w:t>
            </w:r>
            <w:r>
              <w:rPr>
                <w:rFonts w:ascii="仿宋_GB2312" w:eastAsia="仿宋_GB2312" w:hint="eastAsia"/>
                <w:spacing w:val="-5"/>
              </w:rPr>
              <w:t>非税收入拨款：</w:t>
            </w:r>
          </w:p>
        </w:tc>
        <w:tc>
          <w:tcPr>
            <w:tcW w:w="313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2C50" w:rsidRDefault="00432C50" w:rsidP="001648A2">
            <w:pPr>
              <w:pStyle w:val="TableParagraph"/>
              <w:spacing w:before="1"/>
              <w:rPr>
                <w:rFonts w:ascii="仿宋_GB2312"/>
                <w:sz w:val="17"/>
              </w:rPr>
            </w:pPr>
          </w:p>
          <w:p w:rsidR="00432C50" w:rsidRDefault="00432C50" w:rsidP="001648A2">
            <w:pPr>
              <w:pStyle w:val="TableParagraph"/>
              <w:ind w:left="107"/>
              <w:rPr>
                <w:sz w:val="21"/>
              </w:rPr>
            </w:pPr>
            <w:r>
              <w:rPr>
                <w:sz w:val="21"/>
              </w:rPr>
              <w:t xml:space="preserve"> </w:t>
            </w:r>
          </w:p>
        </w:tc>
      </w:tr>
      <w:tr w:rsidR="00432C50" w:rsidTr="001648A2">
        <w:trPr>
          <w:trHeight w:val="514"/>
        </w:trPr>
        <w:tc>
          <w:tcPr>
            <w:tcW w:w="307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2C50" w:rsidRDefault="00432C50" w:rsidP="001648A2">
            <w:pPr>
              <w:rPr>
                <w:sz w:val="2"/>
                <w:szCs w:val="2"/>
              </w:rPr>
            </w:pPr>
          </w:p>
        </w:tc>
        <w:tc>
          <w:tcPr>
            <w:tcW w:w="325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2C50" w:rsidRDefault="00432C50" w:rsidP="001648A2">
            <w:pPr>
              <w:pStyle w:val="TableParagraph"/>
              <w:spacing w:before="146"/>
              <w:ind w:left="217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其他资金：</w:t>
            </w:r>
          </w:p>
        </w:tc>
        <w:tc>
          <w:tcPr>
            <w:tcW w:w="313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2C50" w:rsidRDefault="00432C50" w:rsidP="001648A2">
            <w:pPr>
              <w:pStyle w:val="TableParagraph"/>
              <w:spacing w:before="152"/>
              <w:ind w:left="107"/>
              <w:rPr>
                <w:sz w:val="21"/>
              </w:rPr>
            </w:pPr>
            <w:r>
              <w:rPr>
                <w:sz w:val="21"/>
              </w:rPr>
              <w:t xml:space="preserve"> </w:t>
            </w:r>
          </w:p>
        </w:tc>
      </w:tr>
      <w:tr w:rsidR="00432C50" w:rsidTr="001648A2">
        <w:trPr>
          <w:trHeight w:val="1387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2C50" w:rsidRDefault="00432C50" w:rsidP="001648A2">
            <w:pPr>
              <w:pStyle w:val="TableParagraph"/>
              <w:spacing w:before="1"/>
              <w:rPr>
                <w:rFonts w:ascii="仿宋_GB2312" w:eastAsia="仿宋_GB2312"/>
              </w:rPr>
            </w:pPr>
          </w:p>
          <w:p w:rsidR="00432C50" w:rsidRDefault="00432C50" w:rsidP="001648A2">
            <w:pPr>
              <w:pStyle w:val="TableParagraph"/>
              <w:spacing w:before="1"/>
              <w:rPr>
                <w:rFonts w:ascii="仿宋_GB2312" w:eastAsia="仿宋_GB2312"/>
              </w:rPr>
            </w:pPr>
          </w:p>
          <w:p w:rsidR="00432C50" w:rsidRDefault="00432C50" w:rsidP="001648A2">
            <w:pPr>
              <w:pStyle w:val="TableParagraph"/>
              <w:spacing w:before="1"/>
              <w:rPr>
                <w:rFonts w:ascii="仿宋_GB2312"/>
                <w:sz w:val="24"/>
              </w:rPr>
            </w:pPr>
            <w:r>
              <w:rPr>
                <w:rFonts w:ascii="仿宋_GB2312" w:eastAsia="仿宋_GB2312" w:hint="eastAsia"/>
              </w:rPr>
              <w:t>部门职能职责概述</w:t>
            </w:r>
          </w:p>
          <w:p w:rsidR="00432C50" w:rsidRDefault="00432C50" w:rsidP="001648A2">
            <w:pPr>
              <w:pStyle w:val="TableParagraph"/>
              <w:spacing w:line="266" w:lineRule="auto"/>
              <w:ind w:right="948"/>
              <w:jc w:val="both"/>
              <w:rPr>
                <w:rFonts w:ascii="仿宋_GB2312" w:eastAsia="仿宋_GB2312"/>
              </w:rPr>
            </w:pPr>
          </w:p>
        </w:tc>
        <w:tc>
          <w:tcPr>
            <w:tcW w:w="638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2C50" w:rsidRPr="00BD6C97" w:rsidRDefault="00432C50" w:rsidP="001648A2">
            <w:pPr>
              <w:pStyle w:val="TableParagraph"/>
              <w:rPr>
                <w:rFonts w:ascii="仿宋_GB2312" w:eastAsia="仿宋_GB2312"/>
                <w:sz w:val="24"/>
                <w:szCs w:val="24"/>
              </w:rPr>
            </w:pPr>
            <w:r w:rsidRPr="00BD6C97">
              <w:rPr>
                <w:rFonts w:ascii="仿宋_GB2312" w:eastAsia="仿宋_GB2312" w:hint="eastAsia"/>
                <w:sz w:val="24"/>
                <w:szCs w:val="24"/>
              </w:rPr>
              <w:t>一是研究指导全县党的组织建设，特别是基层组织建设，督促检查全县各级党组织贯彻执行党的组织建设情况；二是研究和宏观指导全县党的组织制度和干部制度度人事改革，制定我县组织、干部、人事工作的重要政策和制度；三是贯彻落实党的老干部工作方针政策，检查督促全县老干部政治生活待遇。</w:t>
            </w:r>
          </w:p>
          <w:p w:rsidR="00432C50" w:rsidRDefault="00432C50" w:rsidP="001648A2">
            <w:pPr>
              <w:pStyle w:val="TableParagraph"/>
              <w:ind w:left="120"/>
              <w:rPr>
                <w:sz w:val="21"/>
              </w:rPr>
            </w:pPr>
          </w:p>
        </w:tc>
      </w:tr>
      <w:tr w:rsidR="00432C50" w:rsidTr="001648A2">
        <w:trPr>
          <w:trHeight w:val="509"/>
        </w:trPr>
        <w:tc>
          <w:tcPr>
            <w:tcW w:w="307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2C50" w:rsidRDefault="00432C50" w:rsidP="001648A2">
            <w:pPr>
              <w:pStyle w:val="TableParagraph"/>
              <w:rPr>
                <w:rFonts w:ascii="仿宋_GB2312"/>
              </w:rPr>
            </w:pPr>
          </w:p>
          <w:p w:rsidR="00432C50" w:rsidRDefault="00432C50" w:rsidP="001648A2">
            <w:pPr>
              <w:pStyle w:val="TableParagraph"/>
              <w:rPr>
                <w:rFonts w:ascii="仿宋_GB2312"/>
              </w:rPr>
            </w:pPr>
          </w:p>
          <w:p w:rsidR="00432C50" w:rsidRDefault="00432C50" w:rsidP="001648A2">
            <w:pPr>
              <w:pStyle w:val="TableParagraph"/>
              <w:spacing w:before="176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整体绩效目标</w:t>
            </w:r>
          </w:p>
        </w:tc>
        <w:tc>
          <w:tcPr>
            <w:tcW w:w="638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2C50" w:rsidRDefault="00432C50" w:rsidP="001648A2">
            <w:pPr>
              <w:pStyle w:val="TableParagraph"/>
              <w:spacing w:before="147"/>
              <w:ind w:left="217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 xml:space="preserve">目标 </w:t>
            </w:r>
            <w:r>
              <w:rPr>
                <w:rFonts w:ascii="Times New Roman" w:eastAsia="Times New Roman"/>
              </w:rPr>
              <w:t>1</w:t>
            </w:r>
            <w:r>
              <w:rPr>
                <w:rFonts w:ascii="仿宋_GB2312" w:eastAsia="仿宋_GB2312" w:hint="eastAsia"/>
              </w:rPr>
              <w:t>：保障日常工作正常开展</w:t>
            </w:r>
          </w:p>
        </w:tc>
      </w:tr>
      <w:tr w:rsidR="00432C50" w:rsidTr="001648A2">
        <w:trPr>
          <w:trHeight w:val="508"/>
        </w:trPr>
        <w:tc>
          <w:tcPr>
            <w:tcW w:w="307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2C50" w:rsidRDefault="00432C50" w:rsidP="001648A2">
            <w:pPr>
              <w:rPr>
                <w:sz w:val="2"/>
                <w:szCs w:val="2"/>
              </w:rPr>
            </w:pPr>
          </w:p>
        </w:tc>
        <w:tc>
          <w:tcPr>
            <w:tcW w:w="638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2C50" w:rsidRDefault="00432C50" w:rsidP="001648A2">
            <w:pPr>
              <w:pStyle w:val="TableParagraph"/>
              <w:spacing w:before="146"/>
              <w:ind w:left="217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 xml:space="preserve">目标 </w:t>
            </w:r>
            <w:r>
              <w:rPr>
                <w:rFonts w:ascii="Times New Roman" w:eastAsia="Times New Roman"/>
              </w:rPr>
              <w:t>2</w:t>
            </w:r>
            <w:r>
              <w:rPr>
                <w:rFonts w:ascii="仿宋_GB2312" w:eastAsia="仿宋_GB2312" w:hint="eastAsia"/>
              </w:rPr>
              <w:t>：保障项目支出符合相关规定，保障相关职能工作有序推进</w:t>
            </w:r>
          </w:p>
        </w:tc>
      </w:tr>
      <w:tr w:rsidR="00432C50" w:rsidTr="001648A2">
        <w:trPr>
          <w:trHeight w:val="522"/>
        </w:trPr>
        <w:tc>
          <w:tcPr>
            <w:tcW w:w="307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2C50" w:rsidRDefault="00432C50" w:rsidP="001648A2">
            <w:pPr>
              <w:rPr>
                <w:sz w:val="2"/>
                <w:szCs w:val="2"/>
              </w:rPr>
            </w:pPr>
          </w:p>
        </w:tc>
        <w:tc>
          <w:tcPr>
            <w:tcW w:w="638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2C50" w:rsidRDefault="00432C50" w:rsidP="001648A2">
            <w:pPr>
              <w:pStyle w:val="TableParagraph"/>
              <w:spacing w:before="159"/>
              <w:ind w:left="272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目标</w:t>
            </w:r>
            <w:r>
              <w:rPr>
                <w:rFonts w:ascii="Times New Roman" w:hAnsi="Times New Roman" w:hint="eastAsia"/>
              </w:rPr>
              <w:t>3</w:t>
            </w:r>
            <w:r>
              <w:rPr>
                <w:rFonts w:ascii="Times New Roman" w:hAnsi="Times New Roman" w:hint="eastAsia"/>
              </w:rPr>
              <w:t>：</w:t>
            </w:r>
          </w:p>
        </w:tc>
      </w:tr>
      <w:tr w:rsidR="00432C50" w:rsidTr="001648A2">
        <w:trPr>
          <w:trHeight w:val="506"/>
        </w:trPr>
        <w:tc>
          <w:tcPr>
            <w:tcW w:w="307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2C50" w:rsidRDefault="00432C50" w:rsidP="001648A2">
            <w:pPr>
              <w:pStyle w:val="TableParagraph"/>
              <w:rPr>
                <w:rFonts w:ascii="仿宋_GB2312"/>
              </w:rPr>
            </w:pPr>
          </w:p>
          <w:p w:rsidR="00432C50" w:rsidRDefault="00432C50" w:rsidP="001648A2">
            <w:pPr>
              <w:pStyle w:val="TableParagraph"/>
              <w:rPr>
                <w:rFonts w:ascii="仿宋_GB2312"/>
              </w:rPr>
            </w:pPr>
          </w:p>
          <w:p w:rsidR="00432C50" w:rsidRDefault="00432C50" w:rsidP="001648A2">
            <w:pPr>
              <w:pStyle w:val="TableParagraph"/>
              <w:rPr>
                <w:rFonts w:ascii="仿宋_GB2312"/>
              </w:rPr>
            </w:pPr>
          </w:p>
          <w:p w:rsidR="00432C50" w:rsidRDefault="00432C50" w:rsidP="001648A2">
            <w:pPr>
              <w:pStyle w:val="TableParagraph"/>
              <w:rPr>
                <w:rFonts w:ascii="仿宋_GB2312"/>
              </w:rPr>
            </w:pPr>
          </w:p>
          <w:p w:rsidR="00432C50" w:rsidRDefault="00432C50" w:rsidP="001648A2">
            <w:pPr>
              <w:pStyle w:val="TableParagraph"/>
              <w:rPr>
                <w:rFonts w:ascii="仿宋_GB2312"/>
              </w:rPr>
            </w:pPr>
          </w:p>
          <w:p w:rsidR="00432C50" w:rsidRDefault="00432C50" w:rsidP="001648A2">
            <w:pPr>
              <w:pStyle w:val="TableParagraph"/>
              <w:rPr>
                <w:rFonts w:ascii="仿宋_GB2312"/>
              </w:rPr>
            </w:pPr>
          </w:p>
          <w:p w:rsidR="00432C50" w:rsidRDefault="00432C50" w:rsidP="001648A2">
            <w:pPr>
              <w:pStyle w:val="TableParagraph"/>
              <w:spacing w:before="2"/>
              <w:rPr>
                <w:rFonts w:ascii="仿宋_GB2312"/>
                <w:sz w:val="29"/>
              </w:rPr>
            </w:pPr>
          </w:p>
          <w:p w:rsidR="00432C50" w:rsidRDefault="00432C50" w:rsidP="001648A2">
            <w:pPr>
              <w:pStyle w:val="TableParagraph"/>
              <w:spacing w:line="266" w:lineRule="auto"/>
              <w:ind w:right="730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部门整体支出年度绩效指标</w:t>
            </w:r>
          </w:p>
        </w:tc>
        <w:tc>
          <w:tcPr>
            <w:tcW w:w="3252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2C50" w:rsidRDefault="00432C50" w:rsidP="001648A2">
            <w:pPr>
              <w:pStyle w:val="TableParagraph"/>
              <w:rPr>
                <w:rFonts w:ascii="仿宋_GB2312"/>
              </w:rPr>
            </w:pPr>
          </w:p>
          <w:p w:rsidR="00432C50" w:rsidRDefault="00432C50" w:rsidP="001648A2">
            <w:pPr>
              <w:pStyle w:val="TableParagraph"/>
              <w:rPr>
                <w:rFonts w:ascii="仿宋_GB2312"/>
              </w:rPr>
            </w:pPr>
          </w:p>
          <w:p w:rsidR="00432C50" w:rsidRDefault="00432C50" w:rsidP="001648A2">
            <w:pPr>
              <w:pStyle w:val="TableParagraph"/>
              <w:rPr>
                <w:rFonts w:ascii="仿宋_GB2312"/>
              </w:rPr>
            </w:pPr>
          </w:p>
          <w:p w:rsidR="00432C50" w:rsidRDefault="00432C50" w:rsidP="001648A2">
            <w:pPr>
              <w:pStyle w:val="TableParagraph"/>
              <w:spacing w:before="189"/>
              <w:ind w:left="788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产出指标</w:t>
            </w:r>
          </w:p>
        </w:tc>
        <w:tc>
          <w:tcPr>
            <w:tcW w:w="313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2C50" w:rsidRDefault="00432C50" w:rsidP="001648A2">
            <w:pPr>
              <w:pStyle w:val="TableParagraph"/>
              <w:spacing w:before="144"/>
              <w:ind w:left="217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 xml:space="preserve">质量指标 </w:t>
            </w:r>
            <w:r>
              <w:rPr>
                <w:rFonts w:ascii="Times New Roman" w:eastAsia="Times New Roman"/>
              </w:rPr>
              <w:t>1</w:t>
            </w:r>
            <w:r>
              <w:rPr>
                <w:rFonts w:ascii="仿宋_GB2312" w:eastAsia="仿宋_GB2312" w:hint="eastAsia"/>
              </w:rPr>
              <w:t>：</w:t>
            </w:r>
            <w:r w:rsidRPr="00062E9D">
              <w:rPr>
                <w:rFonts w:ascii="仿宋_GB2312" w:eastAsia="仿宋_GB2312" w:hint="eastAsia"/>
                <w:spacing w:val="-3"/>
                <w:sz w:val="18"/>
                <w:szCs w:val="18"/>
              </w:rPr>
              <w:t>在职人员18人</w:t>
            </w:r>
          </w:p>
        </w:tc>
      </w:tr>
      <w:tr w:rsidR="00432C50" w:rsidTr="001648A2">
        <w:trPr>
          <w:trHeight w:val="506"/>
        </w:trPr>
        <w:tc>
          <w:tcPr>
            <w:tcW w:w="307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2C50" w:rsidRDefault="00432C50" w:rsidP="001648A2">
            <w:pPr>
              <w:rPr>
                <w:sz w:val="2"/>
                <w:szCs w:val="2"/>
              </w:rPr>
            </w:pPr>
          </w:p>
        </w:tc>
        <w:tc>
          <w:tcPr>
            <w:tcW w:w="3252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2C50" w:rsidRDefault="00432C50" w:rsidP="001648A2">
            <w:pPr>
              <w:rPr>
                <w:sz w:val="2"/>
                <w:szCs w:val="2"/>
              </w:rPr>
            </w:pPr>
          </w:p>
        </w:tc>
        <w:tc>
          <w:tcPr>
            <w:tcW w:w="313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2C50" w:rsidRDefault="00432C50" w:rsidP="001648A2">
            <w:pPr>
              <w:pStyle w:val="TableParagraph"/>
              <w:spacing w:before="144"/>
              <w:ind w:left="217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 xml:space="preserve">时效指标 </w:t>
            </w:r>
            <w:r>
              <w:rPr>
                <w:rFonts w:ascii="Times New Roman" w:eastAsia="Times New Roman"/>
              </w:rPr>
              <w:t>2</w:t>
            </w:r>
            <w:r>
              <w:rPr>
                <w:rFonts w:ascii="仿宋_GB2312" w:eastAsia="仿宋_GB2312" w:hint="eastAsia"/>
              </w:rPr>
              <w:t>：</w:t>
            </w:r>
            <w:r>
              <w:rPr>
                <w:rFonts w:ascii="仿宋_GB2312" w:eastAsia="仿宋_GB2312" w:hint="eastAsia"/>
                <w:sz w:val="18"/>
                <w:szCs w:val="18"/>
              </w:rPr>
              <w:t>2021年度</w:t>
            </w:r>
          </w:p>
        </w:tc>
      </w:tr>
      <w:tr w:rsidR="00432C50" w:rsidTr="001648A2">
        <w:trPr>
          <w:trHeight w:val="506"/>
        </w:trPr>
        <w:tc>
          <w:tcPr>
            <w:tcW w:w="307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2C50" w:rsidRDefault="00432C50" w:rsidP="001648A2">
            <w:pPr>
              <w:rPr>
                <w:sz w:val="2"/>
                <w:szCs w:val="2"/>
              </w:rPr>
            </w:pPr>
          </w:p>
        </w:tc>
        <w:tc>
          <w:tcPr>
            <w:tcW w:w="3252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2C50" w:rsidRDefault="00432C50" w:rsidP="001648A2">
            <w:pPr>
              <w:rPr>
                <w:sz w:val="2"/>
                <w:szCs w:val="2"/>
              </w:rPr>
            </w:pPr>
          </w:p>
        </w:tc>
        <w:tc>
          <w:tcPr>
            <w:tcW w:w="313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2C50" w:rsidRDefault="00432C50" w:rsidP="001648A2">
            <w:pPr>
              <w:pStyle w:val="TableParagraph"/>
              <w:spacing w:before="144"/>
              <w:ind w:left="217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 xml:space="preserve">成本指标 </w:t>
            </w:r>
            <w:r>
              <w:rPr>
                <w:rFonts w:ascii="Times New Roman" w:eastAsia="Times New Roman"/>
              </w:rPr>
              <w:t>3</w:t>
            </w:r>
            <w:r>
              <w:rPr>
                <w:rFonts w:ascii="仿宋_GB2312" w:eastAsia="仿宋_GB2312" w:hint="eastAsia"/>
              </w:rPr>
              <w:t>：完成预算952.68万元支出</w:t>
            </w:r>
          </w:p>
        </w:tc>
      </w:tr>
      <w:tr w:rsidR="00432C50" w:rsidTr="001648A2">
        <w:trPr>
          <w:trHeight w:val="508"/>
        </w:trPr>
        <w:tc>
          <w:tcPr>
            <w:tcW w:w="307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2C50" w:rsidRDefault="00432C50" w:rsidP="001648A2">
            <w:pPr>
              <w:rPr>
                <w:sz w:val="2"/>
                <w:szCs w:val="2"/>
              </w:rPr>
            </w:pPr>
          </w:p>
        </w:tc>
        <w:tc>
          <w:tcPr>
            <w:tcW w:w="3252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2C50" w:rsidRDefault="00432C50" w:rsidP="001648A2">
            <w:pPr>
              <w:pStyle w:val="TableParagraph"/>
              <w:rPr>
                <w:rFonts w:ascii="仿宋_GB2312"/>
              </w:rPr>
            </w:pPr>
          </w:p>
          <w:p w:rsidR="00432C50" w:rsidRDefault="00432C50" w:rsidP="001648A2">
            <w:pPr>
              <w:pStyle w:val="TableParagraph"/>
              <w:rPr>
                <w:rFonts w:ascii="仿宋_GB2312"/>
              </w:rPr>
            </w:pPr>
          </w:p>
          <w:p w:rsidR="00432C50" w:rsidRDefault="00432C50" w:rsidP="001648A2">
            <w:pPr>
              <w:pStyle w:val="TableParagraph"/>
              <w:rPr>
                <w:rFonts w:ascii="仿宋_GB2312"/>
              </w:rPr>
            </w:pPr>
          </w:p>
          <w:p w:rsidR="00432C50" w:rsidRDefault="00432C50" w:rsidP="001648A2">
            <w:pPr>
              <w:pStyle w:val="TableParagraph"/>
              <w:spacing w:before="189"/>
              <w:ind w:left="788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效益指标</w:t>
            </w:r>
          </w:p>
        </w:tc>
        <w:tc>
          <w:tcPr>
            <w:tcW w:w="313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2C50" w:rsidRDefault="00432C50" w:rsidP="001648A2">
            <w:pPr>
              <w:pStyle w:val="TableParagraph"/>
              <w:spacing w:before="146"/>
              <w:ind w:left="217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 xml:space="preserve">指标 </w:t>
            </w:r>
            <w:r>
              <w:rPr>
                <w:rFonts w:ascii="Times New Roman" w:eastAsia="Times New Roman"/>
              </w:rPr>
              <w:t>1</w:t>
            </w:r>
            <w:r>
              <w:rPr>
                <w:rFonts w:ascii="仿宋_GB2312" w:eastAsia="仿宋_GB2312" w:hint="eastAsia"/>
              </w:rPr>
              <w:t>：提供组织保证</w:t>
            </w:r>
          </w:p>
        </w:tc>
      </w:tr>
      <w:tr w:rsidR="00432C50" w:rsidTr="001648A2">
        <w:trPr>
          <w:trHeight w:val="508"/>
        </w:trPr>
        <w:tc>
          <w:tcPr>
            <w:tcW w:w="307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2C50" w:rsidRDefault="00432C50" w:rsidP="001648A2">
            <w:pPr>
              <w:rPr>
                <w:sz w:val="2"/>
                <w:szCs w:val="2"/>
              </w:rPr>
            </w:pPr>
          </w:p>
        </w:tc>
        <w:tc>
          <w:tcPr>
            <w:tcW w:w="3252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2C50" w:rsidRDefault="00432C50" w:rsidP="001648A2">
            <w:pPr>
              <w:rPr>
                <w:sz w:val="2"/>
                <w:szCs w:val="2"/>
              </w:rPr>
            </w:pPr>
          </w:p>
        </w:tc>
        <w:tc>
          <w:tcPr>
            <w:tcW w:w="313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2C50" w:rsidRDefault="00432C50" w:rsidP="001648A2">
            <w:pPr>
              <w:pStyle w:val="TableParagraph"/>
              <w:spacing w:before="146"/>
              <w:ind w:left="217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 xml:space="preserve">指标 </w:t>
            </w:r>
            <w:r>
              <w:rPr>
                <w:rFonts w:ascii="Times New Roman" w:eastAsia="Times New Roman"/>
              </w:rPr>
              <w:t>2</w:t>
            </w:r>
            <w:r>
              <w:rPr>
                <w:rFonts w:ascii="仿宋_GB2312" w:eastAsia="仿宋_GB2312" w:hint="eastAsia"/>
              </w:rPr>
              <w:t>：提供人才保证</w:t>
            </w:r>
          </w:p>
        </w:tc>
      </w:tr>
      <w:tr w:rsidR="00432C50" w:rsidTr="001648A2">
        <w:trPr>
          <w:trHeight w:val="509"/>
        </w:trPr>
        <w:tc>
          <w:tcPr>
            <w:tcW w:w="307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2C50" w:rsidRDefault="00432C50" w:rsidP="001648A2">
            <w:pPr>
              <w:rPr>
                <w:sz w:val="2"/>
                <w:szCs w:val="2"/>
              </w:rPr>
            </w:pPr>
          </w:p>
        </w:tc>
        <w:tc>
          <w:tcPr>
            <w:tcW w:w="3252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2C50" w:rsidRDefault="00432C50" w:rsidP="001648A2">
            <w:pPr>
              <w:rPr>
                <w:sz w:val="2"/>
                <w:szCs w:val="2"/>
              </w:rPr>
            </w:pPr>
          </w:p>
        </w:tc>
        <w:tc>
          <w:tcPr>
            <w:tcW w:w="313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2C50" w:rsidRDefault="00432C50" w:rsidP="001648A2">
            <w:pPr>
              <w:pStyle w:val="TableParagraph"/>
              <w:spacing w:before="147"/>
              <w:ind w:left="217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 xml:space="preserve">指标 </w:t>
            </w:r>
            <w:r>
              <w:rPr>
                <w:rFonts w:ascii="Times New Roman" w:eastAsia="Times New Roman"/>
              </w:rPr>
              <w:t>3</w:t>
            </w:r>
            <w:r>
              <w:rPr>
                <w:rFonts w:ascii="仿宋_GB2312" w:eastAsia="仿宋_GB2312" w:hint="eastAsia"/>
              </w:rPr>
              <w:t>：增强满意度</w:t>
            </w:r>
          </w:p>
        </w:tc>
      </w:tr>
      <w:tr w:rsidR="00432C50" w:rsidTr="001648A2">
        <w:trPr>
          <w:trHeight w:val="543"/>
        </w:trPr>
        <w:tc>
          <w:tcPr>
            <w:tcW w:w="307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2C50" w:rsidRDefault="00432C50" w:rsidP="001648A2">
            <w:pPr>
              <w:rPr>
                <w:sz w:val="2"/>
                <w:szCs w:val="2"/>
              </w:rPr>
            </w:pPr>
          </w:p>
        </w:tc>
        <w:tc>
          <w:tcPr>
            <w:tcW w:w="3252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2C50" w:rsidRDefault="00432C50" w:rsidP="001648A2">
            <w:pPr>
              <w:rPr>
                <w:sz w:val="2"/>
                <w:szCs w:val="2"/>
              </w:rPr>
            </w:pPr>
          </w:p>
        </w:tc>
        <w:tc>
          <w:tcPr>
            <w:tcW w:w="313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2C50" w:rsidRDefault="00432C50" w:rsidP="001648A2">
            <w:pPr>
              <w:pStyle w:val="TableParagraph"/>
              <w:spacing w:before="159"/>
              <w:ind w:left="272"/>
              <w:rPr>
                <w:rFonts w:ascii="Times New Roman" w:hAnsi="Times New Roman"/>
              </w:rPr>
            </w:pPr>
          </w:p>
        </w:tc>
      </w:tr>
    </w:tbl>
    <w:p w:rsidR="00432C50" w:rsidRDefault="00432C50">
      <w:pPr>
        <w:ind w:firstLineChars="200" w:firstLine="640"/>
        <w:rPr>
          <w:rFonts w:ascii="仿宋" w:eastAsia="仿宋" w:hAnsi="仿宋" w:cs="仿宋"/>
          <w:sz w:val="32"/>
          <w:szCs w:val="32"/>
        </w:rPr>
      </w:pPr>
    </w:p>
    <w:p w:rsidR="00C25B57" w:rsidRDefault="00C25B57" w:rsidP="00C25B57">
      <w:pPr>
        <w:pStyle w:val="Bodytext50"/>
        <w:shd w:val="clear" w:color="auto" w:fill="auto"/>
        <w:tabs>
          <w:tab w:val="left" w:pos="1673"/>
        </w:tabs>
        <w:spacing w:after="0" w:line="360" w:lineRule="auto"/>
        <w:ind w:firstLineChars="200" w:firstLine="700"/>
        <w:jc w:val="both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ab/>
      </w:r>
      <w:r w:rsidR="007C70B6">
        <w:rPr>
          <w:rFonts w:ascii="仿宋" w:eastAsia="仿宋" w:hAnsi="仿宋" w:cs="仿宋" w:hint="eastAsia"/>
          <w:sz w:val="32"/>
          <w:szCs w:val="32"/>
        </w:rPr>
        <w:t>项目及绩效目标情况</w:t>
      </w:r>
    </w:p>
    <w:p w:rsidR="00C25B57" w:rsidRDefault="008F08EB">
      <w:pPr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1、</w:t>
      </w:r>
      <w:r w:rsidR="00C25B57">
        <w:rPr>
          <w:rFonts w:ascii="仿宋" w:eastAsia="仿宋" w:hAnsi="仿宋" w:cs="仿宋" w:hint="eastAsia"/>
          <w:sz w:val="32"/>
          <w:szCs w:val="32"/>
        </w:rPr>
        <w:t>“</w:t>
      </w:r>
      <w:r>
        <w:rPr>
          <w:rFonts w:ascii="仿宋" w:eastAsia="仿宋" w:hAnsi="仿宋" w:cs="仿宋" w:hint="eastAsia"/>
          <w:sz w:val="32"/>
          <w:szCs w:val="32"/>
        </w:rPr>
        <w:t>组织活动专项经费</w:t>
      </w:r>
      <w:r w:rsidR="00C25B57">
        <w:rPr>
          <w:rFonts w:ascii="仿宋" w:eastAsia="仿宋" w:hAnsi="仿宋" w:cs="仿宋" w:hint="eastAsia"/>
          <w:sz w:val="32"/>
          <w:szCs w:val="32"/>
        </w:rPr>
        <w:t>”项目</w:t>
      </w:r>
    </w:p>
    <w:p w:rsidR="00CF7D6E" w:rsidRDefault="00C25B57" w:rsidP="00D867F1">
      <w:pPr>
        <w:ind w:firstLineChars="177" w:firstLine="566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（1）项目概述：</w:t>
      </w:r>
      <w:r w:rsidR="008F08EB">
        <w:rPr>
          <w:rFonts w:ascii="仿宋" w:eastAsia="仿宋" w:hAnsi="仿宋" w:cs="仿宋" w:hint="eastAsia"/>
          <w:sz w:val="32"/>
          <w:szCs w:val="32"/>
        </w:rPr>
        <w:t>领导调研、非公经济和社会组织工作、</w:t>
      </w:r>
      <w:r w:rsidR="008F08EB">
        <w:rPr>
          <w:rFonts w:ascii="仿宋" w:eastAsia="仿宋" w:hAnsi="仿宋" w:cs="仿宋" w:hint="eastAsia"/>
          <w:sz w:val="32"/>
          <w:szCs w:val="32"/>
        </w:rPr>
        <w:lastRenderedPageBreak/>
        <w:t>电</w:t>
      </w:r>
      <w:r>
        <w:rPr>
          <w:rFonts w:ascii="仿宋" w:eastAsia="仿宋" w:hAnsi="仿宋" w:cs="仿宋" w:hint="eastAsia"/>
          <w:sz w:val="32"/>
          <w:szCs w:val="32"/>
        </w:rPr>
        <w:t>教经费、大组工网维护。</w:t>
      </w:r>
    </w:p>
    <w:p w:rsidR="00CF7D6E" w:rsidRDefault="00C25B57">
      <w:pPr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（2）</w:t>
      </w:r>
      <w:r w:rsidR="008F08EB">
        <w:rPr>
          <w:rFonts w:ascii="仿宋" w:eastAsia="仿宋" w:hAnsi="仿宋" w:cs="仿宋" w:hint="eastAsia"/>
          <w:sz w:val="32"/>
          <w:szCs w:val="32"/>
        </w:rPr>
        <w:t>设立依据：贯彻落实省市文件精神、以及县委印发的《关于加强和改进非公有制企业党的建设工作实施意见》通知精神，贯彻落实《2019－2023年全国党员教育培训工作规划》精神。</w:t>
      </w:r>
    </w:p>
    <w:p w:rsidR="00C25B57" w:rsidRDefault="00C25B57">
      <w:pPr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（3）实施主体：石台县委组织部</w:t>
      </w:r>
    </w:p>
    <w:p w:rsidR="0069388D" w:rsidRDefault="0069388D" w:rsidP="0069388D">
      <w:pPr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（4）起止时间：2021年1月1日至2021年12月31日。</w:t>
      </w:r>
    </w:p>
    <w:p w:rsidR="00CF7D6E" w:rsidRDefault="0069388D">
      <w:pPr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（5）</w:t>
      </w:r>
      <w:r w:rsidR="008F08EB">
        <w:rPr>
          <w:rFonts w:ascii="仿宋" w:eastAsia="仿宋" w:hAnsi="仿宋" w:cs="仿宋" w:hint="eastAsia"/>
          <w:sz w:val="32"/>
          <w:szCs w:val="32"/>
        </w:rPr>
        <w:t>项目内容：加强非公有制企业和社会组织党的工作，扩大党的工作和群众工作的覆盖面，加强党非公领域党务工作人员的教育与培训，着力提高政治素质和履职能力；充分发挥党员电教远教平台优势，抓好全县党员日常教育工作；开展县级领导调研；做好大组工网的日常维护。</w:t>
      </w:r>
    </w:p>
    <w:p w:rsidR="00CF7D6E" w:rsidRDefault="0069388D" w:rsidP="00F56CCA">
      <w:pPr>
        <w:ind w:firstLineChars="44" w:firstLine="141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 xml:space="preserve">     （6）年度预算安排：2021年部门预算编制专项经费55万元</w:t>
      </w:r>
      <w:r w:rsidR="009D79B4">
        <w:rPr>
          <w:rFonts w:ascii="仿宋" w:eastAsia="仿宋" w:hAnsi="仿宋" w:cs="仿宋" w:hint="eastAsia"/>
          <w:sz w:val="32"/>
          <w:szCs w:val="32"/>
        </w:rPr>
        <w:t>。</w:t>
      </w:r>
    </w:p>
    <w:p w:rsidR="009D79B4" w:rsidRDefault="009D79B4" w:rsidP="00F56CCA">
      <w:pPr>
        <w:ind w:firstLineChars="44" w:firstLine="141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 xml:space="preserve">      （7）绩效目标</w:t>
      </w:r>
      <w:r w:rsidR="00EA1D7D">
        <w:rPr>
          <w:rFonts w:ascii="仿宋" w:eastAsia="仿宋" w:hAnsi="仿宋" w:cs="仿宋" w:hint="eastAsia"/>
          <w:sz w:val="32"/>
          <w:szCs w:val="32"/>
        </w:rPr>
        <w:t>：</w:t>
      </w:r>
    </w:p>
    <w:p w:rsidR="009D79B4" w:rsidRDefault="009D79B4" w:rsidP="00E66A96">
      <w:pPr>
        <w:ind w:firstLineChars="708" w:firstLine="2266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项目及绩效目标表</w:t>
      </w:r>
      <w:r w:rsidR="00D867F1">
        <w:rPr>
          <w:rFonts w:ascii="仿宋" w:eastAsia="仿宋" w:hAnsi="仿宋" w:cs="仿宋" w:hint="eastAsia"/>
          <w:sz w:val="32"/>
          <w:szCs w:val="32"/>
        </w:rPr>
        <w:t>（2021年度）</w:t>
      </w:r>
    </w:p>
    <w:tbl>
      <w:tblPr>
        <w:tblpPr w:leftFromText="180" w:rightFromText="180" w:vertAnchor="text" w:horzAnchor="page" w:tblpX="2058" w:tblpY="643"/>
        <w:tblOverlap w:val="never"/>
        <w:tblW w:w="7781" w:type="dxa"/>
        <w:tblLayout w:type="fixed"/>
        <w:tblCellMar>
          <w:left w:w="0" w:type="dxa"/>
          <w:right w:w="0" w:type="dxa"/>
        </w:tblCellMar>
        <w:tblLook w:val="04A0"/>
      </w:tblPr>
      <w:tblGrid>
        <w:gridCol w:w="199"/>
        <w:gridCol w:w="282"/>
        <w:gridCol w:w="1004"/>
        <w:gridCol w:w="9"/>
        <w:gridCol w:w="1336"/>
        <w:gridCol w:w="9"/>
        <w:gridCol w:w="691"/>
        <w:gridCol w:w="274"/>
        <w:gridCol w:w="9"/>
        <w:gridCol w:w="1013"/>
        <w:gridCol w:w="1591"/>
        <w:gridCol w:w="9"/>
        <w:gridCol w:w="691"/>
        <w:gridCol w:w="655"/>
        <w:gridCol w:w="9"/>
      </w:tblGrid>
      <w:tr w:rsidR="00CF7D6E">
        <w:trPr>
          <w:gridAfter w:val="1"/>
          <w:wAfter w:w="9" w:type="dxa"/>
          <w:trHeight w:val="320"/>
        </w:trPr>
        <w:tc>
          <w:tcPr>
            <w:tcW w:w="14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bookmarkStart w:id="0" w:name="_GoBack"/>
            <w:bookmarkEnd w:id="0"/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项目名称</w:t>
            </w:r>
          </w:p>
        </w:tc>
        <w:tc>
          <w:tcPr>
            <w:tcW w:w="6287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组织活动专项经费</w:t>
            </w:r>
          </w:p>
        </w:tc>
      </w:tr>
      <w:tr w:rsidR="00CF7D6E">
        <w:trPr>
          <w:gridAfter w:val="1"/>
          <w:wAfter w:w="9" w:type="dxa"/>
          <w:trHeight w:val="220"/>
        </w:trPr>
        <w:tc>
          <w:tcPr>
            <w:tcW w:w="14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主管部门</w:t>
            </w:r>
          </w:p>
        </w:tc>
        <w:tc>
          <w:tcPr>
            <w:tcW w:w="231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石台县组织部</w:t>
            </w:r>
          </w:p>
        </w:tc>
        <w:tc>
          <w:tcPr>
            <w:tcW w:w="26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实施单位</w:t>
            </w:r>
          </w:p>
        </w:tc>
        <w:tc>
          <w:tcPr>
            <w:tcW w:w="135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石台县组织综合股</w:t>
            </w:r>
          </w:p>
        </w:tc>
      </w:tr>
      <w:tr w:rsidR="00CF7D6E">
        <w:trPr>
          <w:gridAfter w:val="1"/>
          <w:wAfter w:w="9" w:type="dxa"/>
          <w:trHeight w:val="280"/>
        </w:trPr>
        <w:tc>
          <w:tcPr>
            <w:tcW w:w="14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项目属性</w:t>
            </w:r>
          </w:p>
        </w:tc>
        <w:tc>
          <w:tcPr>
            <w:tcW w:w="231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 xml:space="preserve"> □新增项目     □延续项目</w:t>
            </w:r>
          </w:p>
        </w:tc>
        <w:tc>
          <w:tcPr>
            <w:tcW w:w="26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项目期</w:t>
            </w:r>
          </w:p>
        </w:tc>
        <w:tc>
          <w:tcPr>
            <w:tcW w:w="135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</w:tr>
      <w:tr w:rsidR="00CF7D6E">
        <w:trPr>
          <w:gridAfter w:val="1"/>
          <w:wAfter w:w="9" w:type="dxa"/>
          <w:trHeight w:val="260"/>
        </w:trPr>
        <w:tc>
          <w:tcPr>
            <w:tcW w:w="148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项目资金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（</w:t>
            </w:r>
            <w:r w:rsidR="000912F1">
              <w:rPr>
                <w:rFonts w:ascii="宋体" w:hAnsi="宋体" w:cs="宋体" w:hint="eastAsia"/>
                <w:sz w:val="16"/>
                <w:szCs w:val="16"/>
                <w:lang w:val="en-US"/>
              </w:rPr>
              <w:t>55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万元）</w:t>
            </w:r>
          </w:p>
        </w:tc>
        <w:tc>
          <w:tcPr>
            <w:tcW w:w="13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 xml:space="preserve"> 中期资金总额：</w:t>
            </w:r>
          </w:p>
        </w:tc>
        <w:tc>
          <w:tcPr>
            <w:tcW w:w="9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sz w:val="16"/>
                <w:szCs w:val="16"/>
              </w:rPr>
            </w:pPr>
            <w:r>
              <w:rPr>
                <w:rFonts w:ascii="宋体" w:hAnsi="宋体" w:cs="宋体" w:hint="eastAsia"/>
                <w:b/>
                <w:sz w:val="16"/>
                <w:szCs w:val="16"/>
                <w:lang w:val="en-US"/>
              </w:rPr>
              <w:t>165</w:t>
            </w:r>
          </w:p>
        </w:tc>
        <w:tc>
          <w:tcPr>
            <w:tcW w:w="26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 xml:space="preserve"> 年度资金总额：</w:t>
            </w:r>
          </w:p>
        </w:tc>
        <w:tc>
          <w:tcPr>
            <w:tcW w:w="135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55</w:t>
            </w:r>
          </w:p>
        </w:tc>
      </w:tr>
      <w:tr w:rsidR="00CF7D6E">
        <w:trPr>
          <w:gridAfter w:val="1"/>
          <w:wAfter w:w="9" w:type="dxa"/>
          <w:trHeight w:val="280"/>
        </w:trPr>
        <w:tc>
          <w:tcPr>
            <w:tcW w:w="1485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13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 xml:space="preserve">     其中：财政拨款</w:t>
            </w:r>
          </w:p>
        </w:tc>
        <w:tc>
          <w:tcPr>
            <w:tcW w:w="9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165</w:t>
            </w:r>
          </w:p>
        </w:tc>
        <w:tc>
          <w:tcPr>
            <w:tcW w:w="26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 xml:space="preserve">       其中：财政拨款</w:t>
            </w:r>
          </w:p>
        </w:tc>
        <w:tc>
          <w:tcPr>
            <w:tcW w:w="135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55</w:t>
            </w:r>
          </w:p>
        </w:tc>
      </w:tr>
      <w:tr w:rsidR="00CF7D6E">
        <w:trPr>
          <w:gridAfter w:val="1"/>
          <w:wAfter w:w="9" w:type="dxa"/>
          <w:trHeight w:val="300"/>
        </w:trPr>
        <w:tc>
          <w:tcPr>
            <w:tcW w:w="1485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13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 xml:space="preserve">           其他资金</w:t>
            </w:r>
          </w:p>
        </w:tc>
        <w:tc>
          <w:tcPr>
            <w:tcW w:w="9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26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 xml:space="preserve">             其他资金</w:t>
            </w:r>
          </w:p>
        </w:tc>
        <w:tc>
          <w:tcPr>
            <w:tcW w:w="135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b/>
                <w:sz w:val="16"/>
                <w:szCs w:val="16"/>
              </w:rPr>
            </w:pPr>
          </w:p>
        </w:tc>
      </w:tr>
      <w:tr w:rsidR="00CF7D6E">
        <w:trPr>
          <w:trHeight w:val="402"/>
        </w:trPr>
        <w:tc>
          <w:tcPr>
            <w:tcW w:w="1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总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lastRenderedPageBreak/>
              <w:t>体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目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标</w:t>
            </w:r>
          </w:p>
        </w:tc>
        <w:tc>
          <w:tcPr>
            <w:tcW w:w="361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lastRenderedPageBreak/>
              <w:t>中期目标（2021年—2023年）</w:t>
            </w:r>
          </w:p>
        </w:tc>
        <w:tc>
          <w:tcPr>
            <w:tcW w:w="396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年度目标</w:t>
            </w:r>
          </w:p>
        </w:tc>
      </w:tr>
      <w:tr w:rsidR="00CF7D6E">
        <w:trPr>
          <w:trHeight w:val="1580"/>
        </w:trPr>
        <w:tc>
          <w:tcPr>
            <w:tcW w:w="1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361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</w:tcPr>
          <w:p w:rsidR="00CF7D6E" w:rsidRDefault="008F08EB">
            <w:pPr>
              <w:widowControl/>
              <w:textAlignment w:val="top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目标1：贯彻落实省市文件精神,以及县委印发的《关于加强和改进非公有制企业党的建设工作实施意见》。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目标2:加强非公有制企业和社会组织党的工作，扩大党的工作和群众工作的覆盖面，加强党非公领域党务工作人员的教育与培训，着力提高政治素质和履职能力。                                                   目标3:认真贯彻落实《2019－2023年全国党员教育培训工作规划》，充分发挥党员电教远教平台优势，抓好全县党员日常教育工作。</w:t>
            </w:r>
          </w:p>
        </w:tc>
        <w:tc>
          <w:tcPr>
            <w:tcW w:w="396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</w:tcPr>
          <w:p w:rsidR="00CF7D6E" w:rsidRDefault="008F08EB">
            <w:pPr>
              <w:widowControl/>
              <w:textAlignment w:val="top"/>
              <w:rPr>
                <w:rFonts w:ascii="宋体" w:hAnsi="宋体" w:cs="宋体"/>
                <w:sz w:val="16"/>
                <w:szCs w:val="16"/>
                <w:lang w:val="en-US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 xml:space="preserve">目标1：做好非公党组织的规范化建设,着力提升非公企业和社会组织党建工作覆盖面。                                     </w:t>
            </w:r>
          </w:p>
          <w:p w:rsidR="00CF7D6E" w:rsidRDefault="008F08EB">
            <w:pPr>
              <w:widowControl/>
              <w:textAlignment w:val="top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目标2：加强村（社区）干部教育培训，每年举办培训班，定期召开基层党建工作会议，部署安排重点工作。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目标3:管好用好“一网双平台”，宣传贯彻习近平新时代中国特色社会主义思想,做好各项重要会议精神宣传工作。开设专栏，充分挖掘报道基层党组织党建工作动态、先进工作经验做法。</w:t>
            </w:r>
          </w:p>
        </w:tc>
      </w:tr>
      <w:tr w:rsidR="00CF7D6E">
        <w:trPr>
          <w:trHeight w:val="90"/>
        </w:trPr>
        <w:tc>
          <w:tcPr>
            <w:tcW w:w="1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lastRenderedPageBreak/>
              <w:t>绩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效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指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标</w:t>
            </w:r>
          </w:p>
        </w:tc>
        <w:tc>
          <w:tcPr>
            <w:tcW w:w="28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一级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指标</w:t>
            </w:r>
          </w:p>
        </w:tc>
        <w:tc>
          <w:tcPr>
            <w:tcW w:w="1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二级指标</w:t>
            </w:r>
          </w:p>
        </w:tc>
        <w:tc>
          <w:tcPr>
            <w:tcW w:w="13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三级指标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指标值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绩效标准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二级指标</w:t>
            </w:r>
          </w:p>
        </w:tc>
        <w:tc>
          <w:tcPr>
            <w:tcW w:w="16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三级指标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指标值</w:t>
            </w:r>
          </w:p>
        </w:tc>
        <w:tc>
          <w:tcPr>
            <w:tcW w:w="6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绩效标准</w:t>
            </w:r>
          </w:p>
        </w:tc>
      </w:tr>
      <w:tr w:rsidR="00CF7D6E">
        <w:trPr>
          <w:trHeight w:val="380"/>
        </w:trPr>
        <w:tc>
          <w:tcPr>
            <w:tcW w:w="1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产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出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指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标</w:t>
            </w:r>
          </w:p>
        </w:tc>
        <w:tc>
          <w:tcPr>
            <w:tcW w:w="101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数量指标</w:t>
            </w:r>
          </w:p>
        </w:tc>
        <w:tc>
          <w:tcPr>
            <w:tcW w:w="13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指标1：非公党组织培训人数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≥180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1013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数量指标</w:t>
            </w:r>
          </w:p>
        </w:tc>
        <w:tc>
          <w:tcPr>
            <w:tcW w:w="16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指标1：非公党组织培训人数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≥60</w:t>
            </w:r>
          </w:p>
        </w:tc>
        <w:tc>
          <w:tcPr>
            <w:tcW w:w="6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</w:tr>
      <w:tr w:rsidR="00CF7D6E">
        <w:trPr>
          <w:trHeight w:val="300"/>
        </w:trPr>
        <w:tc>
          <w:tcPr>
            <w:tcW w:w="1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2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101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13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指标2：调研、会议次数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≥12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1013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16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指标2：调研、会议次数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≥3</w:t>
            </w:r>
          </w:p>
        </w:tc>
        <w:tc>
          <w:tcPr>
            <w:tcW w:w="6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</w:tr>
      <w:tr w:rsidR="00CF7D6E">
        <w:trPr>
          <w:trHeight w:val="460"/>
        </w:trPr>
        <w:tc>
          <w:tcPr>
            <w:tcW w:w="1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2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101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质量指标</w:t>
            </w:r>
          </w:p>
        </w:tc>
        <w:tc>
          <w:tcPr>
            <w:tcW w:w="13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指标1：非公党组织培训覆盖面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≥100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1013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质量指标</w:t>
            </w:r>
          </w:p>
        </w:tc>
        <w:tc>
          <w:tcPr>
            <w:tcW w:w="16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指标1：非公党组织培训覆盖面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≥100</w:t>
            </w:r>
          </w:p>
        </w:tc>
        <w:tc>
          <w:tcPr>
            <w:tcW w:w="6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</w:tr>
      <w:tr w:rsidR="00CF7D6E">
        <w:trPr>
          <w:trHeight w:val="320"/>
        </w:trPr>
        <w:tc>
          <w:tcPr>
            <w:tcW w:w="1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2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101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13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指标2：党员电教覆盖面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≥100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1013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16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指标2：党员电教覆盖面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≥100</w:t>
            </w:r>
          </w:p>
        </w:tc>
        <w:tc>
          <w:tcPr>
            <w:tcW w:w="6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</w:tr>
      <w:tr w:rsidR="00CF7D6E">
        <w:trPr>
          <w:trHeight w:val="300"/>
        </w:trPr>
        <w:tc>
          <w:tcPr>
            <w:tcW w:w="1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2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101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时效指标</w:t>
            </w:r>
          </w:p>
        </w:tc>
        <w:tc>
          <w:tcPr>
            <w:tcW w:w="13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指标1:项目实施时间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2021年1月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rPr>
                <w:rFonts w:ascii="宋体" w:hAnsi="宋体" w:cs="宋体"/>
                <w:color w:val="FF0000"/>
                <w:sz w:val="16"/>
                <w:szCs w:val="16"/>
              </w:rPr>
            </w:pPr>
          </w:p>
        </w:tc>
        <w:tc>
          <w:tcPr>
            <w:tcW w:w="1013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时效指标</w:t>
            </w:r>
          </w:p>
        </w:tc>
        <w:tc>
          <w:tcPr>
            <w:tcW w:w="16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指标1:项目实施时间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2021年1月</w:t>
            </w:r>
          </w:p>
        </w:tc>
        <w:tc>
          <w:tcPr>
            <w:tcW w:w="6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2021年1月</w:t>
            </w:r>
          </w:p>
        </w:tc>
      </w:tr>
      <w:tr w:rsidR="00CF7D6E">
        <w:trPr>
          <w:trHeight w:val="300"/>
        </w:trPr>
        <w:tc>
          <w:tcPr>
            <w:tcW w:w="1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2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101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13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指标2:项目完成时间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2023年12月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rPr>
                <w:rFonts w:ascii="宋体" w:hAnsi="宋体" w:cs="宋体"/>
                <w:color w:val="FF0000"/>
                <w:sz w:val="16"/>
                <w:szCs w:val="16"/>
              </w:rPr>
            </w:pPr>
          </w:p>
        </w:tc>
        <w:tc>
          <w:tcPr>
            <w:tcW w:w="1013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16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指标2:项目完成时间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2021年12月</w:t>
            </w:r>
          </w:p>
        </w:tc>
        <w:tc>
          <w:tcPr>
            <w:tcW w:w="6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2021年12月</w:t>
            </w:r>
          </w:p>
        </w:tc>
      </w:tr>
      <w:tr w:rsidR="00CF7D6E">
        <w:trPr>
          <w:trHeight w:val="300"/>
        </w:trPr>
        <w:tc>
          <w:tcPr>
            <w:tcW w:w="1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2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1013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成本指标</w:t>
            </w:r>
          </w:p>
        </w:tc>
        <w:tc>
          <w:tcPr>
            <w:tcW w:w="13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指标1:项目总成本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≤100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成本指标</w:t>
            </w:r>
          </w:p>
        </w:tc>
        <w:tc>
          <w:tcPr>
            <w:tcW w:w="16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指标1:项目总成本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≤100</w:t>
            </w:r>
          </w:p>
        </w:tc>
        <w:tc>
          <w:tcPr>
            <w:tcW w:w="6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</w:tr>
      <w:tr w:rsidR="00CF7D6E">
        <w:trPr>
          <w:trHeight w:val="420"/>
        </w:trPr>
        <w:tc>
          <w:tcPr>
            <w:tcW w:w="1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效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益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指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标</w:t>
            </w:r>
          </w:p>
        </w:tc>
        <w:tc>
          <w:tcPr>
            <w:tcW w:w="1013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经济效益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指标</w:t>
            </w:r>
          </w:p>
        </w:tc>
        <w:tc>
          <w:tcPr>
            <w:tcW w:w="13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本指标不适用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本指标不适用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经济效益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指标</w:t>
            </w:r>
          </w:p>
        </w:tc>
        <w:tc>
          <w:tcPr>
            <w:tcW w:w="16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本指标不适用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本指标不适用</w:t>
            </w:r>
          </w:p>
        </w:tc>
        <w:tc>
          <w:tcPr>
            <w:tcW w:w="6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</w:tr>
      <w:tr w:rsidR="00CF7D6E">
        <w:trPr>
          <w:trHeight w:val="320"/>
        </w:trPr>
        <w:tc>
          <w:tcPr>
            <w:tcW w:w="1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2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101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社会效益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指标</w:t>
            </w:r>
          </w:p>
        </w:tc>
        <w:tc>
          <w:tcPr>
            <w:tcW w:w="13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非公党建工作得到有效提升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≥80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10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社会效益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指标</w:t>
            </w:r>
          </w:p>
        </w:tc>
        <w:tc>
          <w:tcPr>
            <w:tcW w:w="16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非公党建工作得到有效提升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≥80</w:t>
            </w:r>
          </w:p>
        </w:tc>
        <w:tc>
          <w:tcPr>
            <w:tcW w:w="6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</w:tr>
      <w:tr w:rsidR="00CF7D6E">
        <w:trPr>
          <w:trHeight w:val="360"/>
        </w:trPr>
        <w:tc>
          <w:tcPr>
            <w:tcW w:w="1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2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101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13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 xml:space="preserve">非公党组织工作者能力素质、作用得到提升 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≥80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10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16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 xml:space="preserve">非公党组织工作者能力素质、作用得到提升 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≥80</w:t>
            </w:r>
          </w:p>
        </w:tc>
        <w:tc>
          <w:tcPr>
            <w:tcW w:w="6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</w:tr>
      <w:tr w:rsidR="00CF7D6E">
        <w:trPr>
          <w:trHeight w:val="300"/>
        </w:trPr>
        <w:tc>
          <w:tcPr>
            <w:tcW w:w="1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2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101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13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干部教育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≥80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10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16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干部教育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≥80</w:t>
            </w:r>
          </w:p>
        </w:tc>
        <w:tc>
          <w:tcPr>
            <w:tcW w:w="6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</w:tr>
      <w:tr w:rsidR="00CF7D6E">
        <w:trPr>
          <w:trHeight w:val="420"/>
        </w:trPr>
        <w:tc>
          <w:tcPr>
            <w:tcW w:w="1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2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1013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生态效益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指标</w:t>
            </w:r>
          </w:p>
        </w:tc>
        <w:tc>
          <w:tcPr>
            <w:tcW w:w="13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本指标不适用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本指标不适用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生态效益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指标</w:t>
            </w:r>
          </w:p>
        </w:tc>
        <w:tc>
          <w:tcPr>
            <w:tcW w:w="16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本指标不适用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本指标不适用</w:t>
            </w:r>
          </w:p>
        </w:tc>
        <w:tc>
          <w:tcPr>
            <w:tcW w:w="6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</w:tr>
      <w:tr w:rsidR="00CF7D6E">
        <w:trPr>
          <w:trHeight w:val="380"/>
        </w:trPr>
        <w:tc>
          <w:tcPr>
            <w:tcW w:w="1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2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1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可持续影响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指标</w:t>
            </w:r>
          </w:p>
        </w:tc>
        <w:tc>
          <w:tcPr>
            <w:tcW w:w="13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确保经费保障措施落地见效程度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程度较高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可持续影响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指标</w:t>
            </w:r>
          </w:p>
        </w:tc>
        <w:tc>
          <w:tcPr>
            <w:tcW w:w="16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确保经费保障措施落地见效程度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程度较高</w:t>
            </w:r>
          </w:p>
        </w:tc>
        <w:tc>
          <w:tcPr>
            <w:tcW w:w="6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</w:tr>
      <w:tr w:rsidR="00CF7D6E">
        <w:trPr>
          <w:trHeight w:val="280"/>
        </w:trPr>
        <w:tc>
          <w:tcPr>
            <w:tcW w:w="1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满意度指标</w:t>
            </w:r>
          </w:p>
        </w:tc>
        <w:tc>
          <w:tcPr>
            <w:tcW w:w="101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服务对象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满意度指标</w:t>
            </w:r>
          </w:p>
        </w:tc>
        <w:tc>
          <w:tcPr>
            <w:tcW w:w="13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工作满意度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≥95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10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服务对象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满意度指标</w:t>
            </w:r>
          </w:p>
        </w:tc>
        <w:tc>
          <w:tcPr>
            <w:tcW w:w="16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工作满意度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≥95</w:t>
            </w:r>
          </w:p>
        </w:tc>
        <w:tc>
          <w:tcPr>
            <w:tcW w:w="6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</w:tr>
      <w:tr w:rsidR="00CF7D6E">
        <w:trPr>
          <w:trHeight w:val="320"/>
        </w:trPr>
        <w:tc>
          <w:tcPr>
            <w:tcW w:w="1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2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101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13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党员满意度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≥95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10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16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党员满意度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≥95</w:t>
            </w:r>
          </w:p>
        </w:tc>
        <w:tc>
          <w:tcPr>
            <w:tcW w:w="6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</w:tr>
    </w:tbl>
    <w:p w:rsidR="00EA17F6" w:rsidRDefault="00EA17F6">
      <w:pPr>
        <w:ind w:firstLineChars="200" w:firstLine="640"/>
        <w:rPr>
          <w:rFonts w:ascii="仿宋" w:eastAsia="仿宋" w:hAnsi="仿宋" w:cs="仿宋"/>
          <w:sz w:val="32"/>
          <w:szCs w:val="32"/>
        </w:rPr>
      </w:pPr>
    </w:p>
    <w:p w:rsidR="009D79B4" w:rsidRDefault="008F08EB">
      <w:pPr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2、</w:t>
      </w:r>
      <w:r w:rsidR="009D79B4">
        <w:rPr>
          <w:rFonts w:ascii="仿宋" w:eastAsia="仿宋" w:hAnsi="仿宋" w:cs="仿宋" w:hint="eastAsia"/>
          <w:sz w:val="32"/>
          <w:szCs w:val="32"/>
        </w:rPr>
        <w:t>“</w:t>
      </w:r>
      <w:r>
        <w:rPr>
          <w:rFonts w:ascii="仿宋" w:eastAsia="仿宋" w:hAnsi="仿宋" w:cs="仿宋" w:hint="eastAsia"/>
          <w:sz w:val="32"/>
          <w:szCs w:val="32"/>
        </w:rPr>
        <w:t>人才发展专项</w:t>
      </w:r>
      <w:r w:rsidR="009D79B4">
        <w:rPr>
          <w:rFonts w:ascii="仿宋" w:eastAsia="仿宋" w:hAnsi="仿宋" w:cs="仿宋" w:hint="eastAsia"/>
          <w:sz w:val="32"/>
          <w:szCs w:val="32"/>
        </w:rPr>
        <w:t>经费</w:t>
      </w:r>
      <w:r w:rsidR="003F4AD4">
        <w:rPr>
          <w:rFonts w:ascii="仿宋" w:eastAsia="仿宋" w:hAnsi="仿宋" w:cs="仿宋" w:hint="eastAsia"/>
          <w:sz w:val="32"/>
          <w:szCs w:val="32"/>
        </w:rPr>
        <w:t>”</w:t>
      </w:r>
      <w:r w:rsidR="009D79B4">
        <w:rPr>
          <w:rFonts w:ascii="仿宋" w:eastAsia="仿宋" w:hAnsi="仿宋" w:cs="仿宋" w:hint="eastAsia"/>
          <w:sz w:val="32"/>
          <w:szCs w:val="32"/>
        </w:rPr>
        <w:t>项目</w:t>
      </w:r>
    </w:p>
    <w:p w:rsidR="00CF7D6E" w:rsidRDefault="009D79B4" w:rsidP="00E66A96">
      <w:pPr>
        <w:ind w:firstLineChars="177" w:firstLine="566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（1）项目概述：</w:t>
      </w:r>
      <w:r w:rsidR="00C45B0F">
        <w:rPr>
          <w:rFonts w:ascii="仿宋" w:eastAsia="仿宋" w:hAnsi="仿宋" w:cs="仿宋" w:hint="eastAsia"/>
          <w:sz w:val="32"/>
          <w:szCs w:val="32"/>
        </w:rPr>
        <w:t>一村一大、大学生村官、选派干部、长三角一体化人才工作联络站建设。</w:t>
      </w:r>
    </w:p>
    <w:p w:rsidR="00CF7D6E" w:rsidRDefault="009D79B4">
      <w:pPr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（2）</w:t>
      </w:r>
      <w:r w:rsidR="008F08EB">
        <w:rPr>
          <w:rFonts w:ascii="仿宋" w:eastAsia="仿宋" w:hAnsi="仿宋" w:cs="仿宋" w:hint="eastAsia"/>
          <w:sz w:val="32"/>
          <w:szCs w:val="32"/>
        </w:rPr>
        <w:t>设立依据：贯彻落实《安徽省选派帮扶干部管理办法》（皖组通字[2017]38号）、《关于进一步加强大学生</w:t>
      </w:r>
      <w:r w:rsidR="008F08EB">
        <w:rPr>
          <w:rFonts w:ascii="仿宋" w:eastAsia="仿宋" w:hAnsi="仿宋" w:cs="仿宋" w:hint="eastAsia"/>
          <w:sz w:val="32"/>
          <w:szCs w:val="32"/>
        </w:rPr>
        <w:lastRenderedPageBreak/>
        <w:t>村官培养管理的意见》（石办发[2015]4号）文件精神等。</w:t>
      </w:r>
    </w:p>
    <w:p w:rsidR="000E71C9" w:rsidRDefault="000E71C9" w:rsidP="000E71C9">
      <w:pPr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（3）实施主体：石台县委组织部</w:t>
      </w:r>
    </w:p>
    <w:p w:rsidR="000E71C9" w:rsidRDefault="000E71C9" w:rsidP="000E71C9">
      <w:pPr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（4）起止时间：2021年1月1日至2021年12月31日。</w:t>
      </w:r>
    </w:p>
    <w:p w:rsidR="00CF7D6E" w:rsidRDefault="000E71C9">
      <w:pPr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（5）</w:t>
      </w:r>
      <w:r w:rsidR="008F08EB">
        <w:rPr>
          <w:rFonts w:ascii="仿宋" w:eastAsia="仿宋" w:hAnsi="仿宋" w:cs="仿宋" w:hint="eastAsia"/>
          <w:sz w:val="32"/>
          <w:szCs w:val="32"/>
        </w:rPr>
        <w:t>项目内容：加强选派工作的调研，通过加强对选派干部的日常管理教育培训，进一步提高到村工作能力和水平，每季度召开工作调度会，不定期督查调研，让选派干部真正融入基层、为民办事服务；加强大学生村官的日常管理教育培训，进一步提高到村工作能力和水平，不定期督查调研，让大学生村官真正融入基层、为民办事服务；加强长三角一体化青年人才工作引领,推进南京、杭州、上海工作站建设。</w:t>
      </w:r>
    </w:p>
    <w:p w:rsidR="000E71C9" w:rsidRDefault="000E71C9" w:rsidP="000E71C9">
      <w:pPr>
        <w:ind w:firstLineChars="194" w:firstLine="621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（6）年度预算安排：2021年部门预算编制专项经费80万元。</w:t>
      </w:r>
    </w:p>
    <w:p w:rsidR="000E71C9" w:rsidRDefault="000E71C9" w:rsidP="000E71C9">
      <w:pPr>
        <w:ind w:firstLineChars="44" w:firstLine="141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 xml:space="preserve">      （7）绩效目标</w:t>
      </w:r>
    </w:p>
    <w:p w:rsidR="000E71C9" w:rsidRDefault="000E71C9" w:rsidP="00E66A96">
      <w:pPr>
        <w:ind w:firstLineChars="841" w:firstLine="2691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项目及绩效目标表</w:t>
      </w:r>
      <w:r w:rsidR="00C45B0F">
        <w:rPr>
          <w:rFonts w:ascii="仿宋" w:eastAsia="仿宋" w:hAnsi="仿宋" w:cs="仿宋" w:hint="eastAsia"/>
          <w:sz w:val="32"/>
          <w:szCs w:val="32"/>
        </w:rPr>
        <w:t>（2021年度）</w:t>
      </w:r>
    </w:p>
    <w:tbl>
      <w:tblPr>
        <w:tblW w:w="9205" w:type="dxa"/>
        <w:tblLayout w:type="fixed"/>
        <w:tblCellMar>
          <w:left w:w="0" w:type="dxa"/>
          <w:right w:w="0" w:type="dxa"/>
        </w:tblCellMar>
        <w:tblLook w:val="04A0"/>
      </w:tblPr>
      <w:tblGrid>
        <w:gridCol w:w="312"/>
        <w:gridCol w:w="588"/>
        <w:gridCol w:w="900"/>
        <w:gridCol w:w="1740"/>
        <w:gridCol w:w="624"/>
        <w:gridCol w:w="336"/>
        <w:gridCol w:w="960"/>
        <w:gridCol w:w="1956"/>
        <w:gridCol w:w="912"/>
        <w:gridCol w:w="877"/>
      </w:tblGrid>
      <w:tr w:rsidR="00CF7D6E">
        <w:trPr>
          <w:trHeight w:val="320"/>
        </w:trPr>
        <w:tc>
          <w:tcPr>
            <w:tcW w:w="18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项目名称</w:t>
            </w:r>
          </w:p>
        </w:tc>
        <w:tc>
          <w:tcPr>
            <w:tcW w:w="740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人才发展专项</w:t>
            </w:r>
          </w:p>
        </w:tc>
      </w:tr>
      <w:tr w:rsidR="00CF7D6E">
        <w:trPr>
          <w:trHeight w:val="320"/>
        </w:trPr>
        <w:tc>
          <w:tcPr>
            <w:tcW w:w="18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主管部门</w:t>
            </w:r>
          </w:p>
        </w:tc>
        <w:tc>
          <w:tcPr>
            <w:tcW w:w="27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石台县组织部</w:t>
            </w:r>
          </w:p>
        </w:tc>
        <w:tc>
          <w:tcPr>
            <w:tcW w:w="29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实施单位</w:t>
            </w:r>
          </w:p>
        </w:tc>
        <w:tc>
          <w:tcPr>
            <w:tcW w:w="178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石台县选派办</w:t>
            </w:r>
          </w:p>
        </w:tc>
      </w:tr>
      <w:tr w:rsidR="00CF7D6E">
        <w:trPr>
          <w:trHeight w:val="320"/>
        </w:trPr>
        <w:tc>
          <w:tcPr>
            <w:tcW w:w="18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项目属性</w:t>
            </w:r>
          </w:p>
        </w:tc>
        <w:tc>
          <w:tcPr>
            <w:tcW w:w="27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 xml:space="preserve"> □新增项目     □延续项目</w:t>
            </w:r>
          </w:p>
        </w:tc>
        <w:tc>
          <w:tcPr>
            <w:tcW w:w="29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项目期</w:t>
            </w:r>
          </w:p>
        </w:tc>
        <w:tc>
          <w:tcPr>
            <w:tcW w:w="178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</w:tr>
      <w:tr w:rsidR="00CF7D6E">
        <w:trPr>
          <w:trHeight w:val="280"/>
        </w:trPr>
        <w:tc>
          <w:tcPr>
            <w:tcW w:w="180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项目资金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（</w:t>
            </w:r>
            <w:r w:rsidR="000912F1">
              <w:rPr>
                <w:rFonts w:ascii="宋体" w:hAnsi="宋体" w:cs="宋体" w:hint="eastAsia"/>
                <w:sz w:val="16"/>
                <w:szCs w:val="16"/>
                <w:lang w:val="en-US"/>
              </w:rPr>
              <w:t>80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万元）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 xml:space="preserve"> 中期资金总额：</w:t>
            </w:r>
          </w:p>
        </w:tc>
        <w:tc>
          <w:tcPr>
            <w:tcW w:w="9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sz w:val="16"/>
                <w:szCs w:val="16"/>
              </w:rPr>
            </w:pPr>
            <w:r>
              <w:rPr>
                <w:rFonts w:ascii="宋体" w:hAnsi="宋体" w:cs="宋体" w:hint="eastAsia"/>
                <w:b/>
                <w:sz w:val="16"/>
                <w:szCs w:val="16"/>
                <w:lang w:val="en-US"/>
              </w:rPr>
              <w:t>240</w:t>
            </w:r>
          </w:p>
        </w:tc>
        <w:tc>
          <w:tcPr>
            <w:tcW w:w="29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 xml:space="preserve"> 年度资金总额：</w:t>
            </w:r>
          </w:p>
        </w:tc>
        <w:tc>
          <w:tcPr>
            <w:tcW w:w="178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80</w:t>
            </w:r>
          </w:p>
        </w:tc>
      </w:tr>
      <w:tr w:rsidR="00CF7D6E">
        <w:trPr>
          <w:trHeight w:val="300"/>
        </w:trPr>
        <w:tc>
          <w:tcPr>
            <w:tcW w:w="1800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 xml:space="preserve">     其中：财政拨款</w:t>
            </w:r>
          </w:p>
        </w:tc>
        <w:tc>
          <w:tcPr>
            <w:tcW w:w="9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240</w:t>
            </w:r>
          </w:p>
        </w:tc>
        <w:tc>
          <w:tcPr>
            <w:tcW w:w="29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 xml:space="preserve">       其中：财政拨款</w:t>
            </w:r>
          </w:p>
        </w:tc>
        <w:tc>
          <w:tcPr>
            <w:tcW w:w="178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80</w:t>
            </w:r>
          </w:p>
        </w:tc>
      </w:tr>
      <w:tr w:rsidR="00CF7D6E">
        <w:trPr>
          <w:trHeight w:val="300"/>
        </w:trPr>
        <w:tc>
          <w:tcPr>
            <w:tcW w:w="1800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 xml:space="preserve">           其他资金</w:t>
            </w:r>
          </w:p>
        </w:tc>
        <w:tc>
          <w:tcPr>
            <w:tcW w:w="9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29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 xml:space="preserve">             其他资金</w:t>
            </w:r>
          </w:p>
        </w:tc>
        <w:tc>
          <w:tcPr>
            <w:tcW w:w="178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b/>
                <w:sz w:val="16"/>
                <w:szCs w:val="16"/>
              </w:rPr>
            </w:pPr>
          </w:p>
        </w:tc>
      </w:tr>
      <w:tr w:rsidR="00CF7D6E">
        <w:trPr>
          <w:trHeight w:val="400"/>
        </w:trPr>
        <w:tc>
          <w:tcPr>
            <w:tcW w:w="3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总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lastRenderedPageBreak/>
              <w:t>体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目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标</w:t>
            </w:r>
          </w:p>
        </w:tc>
        <w:tc>
          <w:tcPr>
            <w:tcW w:w="418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lastRenderedPageBreak/>
              <w:t>中期目标（2021年—2023年）</w:t>
            </w:r>
          </w:p>
        </w:tc>
        <w:tc>
          <w:tcPr>
            <w:tcW w:w="47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年度目标</w:t>
            </w:r>
          </w:p>
        </w:tc>
      </w:tr>
      <w:tr w:rsidR="00CF7D6E">
        <w:trPr>
          <w:trHeight w:val="2020"/>
        </w:trPr>
        <w:tc>
          <w:tcPr>
            <w:tcW w:w="3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418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</w:tcPr>
          <w:p w:rsidR="00CF7D6E" w:rsidRDefault="008F08EB">
            <w:pPr>
              <w:widowControl/>
              <w:textAlignment w:val="top"/>
              <w:rPr>
                <w:rFonts w:ascii="宋体" w:hAnsi="宋体" w:cs="宋体"/>
                <w:sz w:val="16"/>
                <w:szCs w:val="16"/>
                <w:lang w:val="en-US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目标1：加强选派工作的调研，通过加强对选派干部的日常管理教育培训，进一步提高到村工作能力和水平，每季度召开工作调度会，不定期督查调研，让选派干部真正融入基层、为民办事服务。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 xml:space="preserve">目标2:加强大学生村官的日常管理教育培训，进一步提高到村工作能力和水平，不定期督查调研，让大学生村官真正融入基层、为民办事服务.                            </w:t>
            </w:r>
          </w:p>
          <w:p w:rsidR="00CF7D6E" w:rsidRDefault="008F08EB">
            <w:pPr>
              <w:widowControl/>
              <w:textAlignment w:val="top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目标3:加强长三角一体化青年人才工作引领,推进南京、杭州、上海工作站建设。</w:t>
            </w:r>
          </w:p>
        </w:tc>
        <w:tc>
          <w:tcPr>
            <w:tcW w:w="47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</w:tcPr>
          <w:p w:rsidR="00CF7D6E" w:rsidRDefault="008F08EB">
            <w:pPr>
              <w:widowControl/>
              <w:textAlignment w:val="top"/>
              <w:rPr>
                <w:rFonts w:ascii="宋体" w:hAnsi="宋体" w:cs="宋体"/>
                <w:sz w:val="16"/>
                <w:szCs w:val="16"/>
                <w:lang w:val="en-US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 xml:space="preserve">目标1：不定期对选派工作进行调研，帮助选派干部认真履行工作职责，真正融入基层，为乡村振兴贡献力量。                </w:t>
            </w:r>
          </w:p>
          <w:p w:rsidR="00CF7D6E" w:rsidRDefault="008F08EB">
            <w:pPr>
              <w:widowControl/>
              <w:textAlignment w:val="top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目标2：每年对大学生村官进行培训，进一步提高到村工作能力和水平；关心关爱大学生村官，帮助解决日常办公经费。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目标3：在建好合肥驻外青年人才工作站的基础上，继续在南京、杭州、上海各建设工作站，打造招才引智、招商引资工作平台。</w:t>
            </w:r>
          </w:p>
        </w:tc>
      </w:tr>
      <w:tr w:rsidR="00CF7D6E">
        <w:trPr>
          <w:trHeight w:val="400"/>
        </w:trPr>
        <w:tc>
          <w:tcPr>
            <w:tcW w:w="312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lastRenderedPageBreak/>
              <w:t>绩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效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指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标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一级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指标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二级指标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三级指标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指标值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绩效标准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二级指标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三级指标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指标值</w:t>
            </w:r>
          </w:p>
        </w:tc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绩效标准</w:t>
            </w:r>
          </w:p>
        </w:tc>
      </w:tr>
      <w:tr w:rsidR="00CF7D6E">
        <w:trPr>
          <w:trHeight w:val="400"/>
        </w:trPr>
        <w:tc>
          <w:tcPr>
            <w:tcW w:w="312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5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产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出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指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标</w:t>
            </w:r>
          </w:p>
        </w:tc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数量指标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指标1：选派干部培训人数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≥600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9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数量指标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指标1：选派干部培训人数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≥194</w:t>
            </w:r>
          </w:p>
        </w:tc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</w:tr>
      <w:tr w:rsidR="00CF7D6E">
        <w:trPr>
          <w:trHeight w:val="400"/>
        </w:trPr>
        <w:tc>
          <w:tcPr>
            <w:tcW w:w="312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5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指标2：大学生村官培训人数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≥42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9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指标2：大学生村官培训人数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≥14</w:t>
            </w:r>
          </w:p>
        </w:tc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</w:tr>
      <w:tr w:rsidR="00CF7D6E">
        <w:trPr>
          <w:trHeight w:val="400"/>
        </w:trPr>
        <w:tc>
          <w:tcPr>
            <w:tcW w:w="312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5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指标3：工作站建设个数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≥4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9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指标3：工作站建设个数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≥2</w:t>
            </w:r>
          </w:p>
        </w:tc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</w:tr>
      <w:tr w:rsidR="00CF7D6E">
        <w:trPr>
          <w:trHeight w:val="400"/>
        </w:trPr>
        <w:tc>
          <w:tcPr>
            <w:tcW w:w="312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5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质量指标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指标1：培训覆盖面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≥100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9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质量指标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指标1：培训覆盖面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≥100</w:t>
            </w:r>
          </w:p>
        </w:tc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</w:tr>
      <w:tr w:rsidR="00CF7D6E">
        <w:trPr>
          <w:trHeight w:val="400"/>
        </w:trPr>
        <w:tc>
          <w:tcPr>
            <w:tcW w:w="312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5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指标2：工作调研推进覆盖面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≥100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9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指标2：工作调研推进覆盖面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≥100</w:t>
            </w:r>
          </w:p>
        </w:tc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</w:tr>
      <w:tr w:rsidR="00CF7D6E">
        <w:trPr>
          <w:trHeight w:val="400"/>
        </w:trPr>
        <w:tc>
          <w:tcPr>
            <w:tcW w:w="312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5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指标3：会议场率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≥100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9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指标3：会议场率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≥100</w:t>
            </w:r>
          </w:p>
        </w:tc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</w:tr>
      <w:tr w:rsidR="00CF7D6E">
        <w:trPr>
          <w:trHeight w:val="400"/>
        </w:trPr>
        <w:tc>
          <w:tcPr>
            <w:tcW w:w="312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5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时效指标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指标1:项目实施时间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2021年1月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rPr>
                <w:rFonts w:ascii="宋体" w:hAnsi="宋体" w:cs="宋体"/>
                <w:color w:val="FF0000"/>
                <w:sz w:val="16"/>
                <w:szCs w:val="16"/>
              </w:rPr>
            </w:pPr>
          </w:p>
        </w:tc>
        <w:tc>
          <w:tcPr>
            <w:tcW w:w="96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时效指标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指标1:项目实施时间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2021年1月</w:t>
            </w:r>
          </w:p>
        </w:tc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2021年1月</w:t>
            </w:r>
          </w:p>
        </w:tc>
      </w:tr>
      <w:tr w:rsidR="00CF7D6E">
        <w:trPr>
          <w:trHeight w:val="400"/>
        </w:trPr>
        <w:tc>
          <w:tcPr>
            <w:tcW w:w="312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5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指标2:项目完成时间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2023年12月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rPr>
                <w:rFonts w:ascii="宋体" w:hAnsi="宋体" w:cs="宋体"/>
                <w:color w:val="FF0000"/>
                <w:sz w:val="16"/>
                <w:szCs w:val="16"/>
              </w:rPr>
            </w:pPr>
          </w:p>
        </w:tc>
        <w:tc>
          <w:tcPr>
            <w:tcW w:w="960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指标2:项目完成时间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2021年12月</w:t>
            </w:r>
          </w:p>
        </w:tc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2021年12月</w:t>
            </w:r>
          </w:p>
        </w:tc>
      </w:tr>
      <w:tr w:rsidR="00CF7D6E">
        <w:trPr>
          <w:trHeight w:val="400"/>
        </w:trPr>
        <w:tc>
          <w:tcPr>
            <w:tcW w:w="312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5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成本指标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指标1:项目总成本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≤100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成本指标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指标1:项目总成本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≤100</w:t>
            </w:r>
          </w:p>
        </w:tc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</w:tr>
      <w:tr w:rsidR="00CF7D6E">
        <w:trPr>
          <w:trHeight w:val="400"/>
        </w:trPr>
        <w:tc>
          <w:tcPr>
            <w:tcW w:w="312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5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效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益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指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标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经济效益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指标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本指标不适用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本指标不适用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经济效益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指标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本指标不适用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本指标不适用</w:t>
            </w:r>
          </w:p>
        </w:tc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</w:tr>
      <w:tr w:rsidR="00CF7D6E">
        <w:trPr>
          <w:trHeight w:val="400"/>
        </w:trPr>
        <w:tc>
          <w:tcPr>
            <w:tcW w:w="312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5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社会效益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指标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选派村各项工作得到有效提升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≥80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9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社会效益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指标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选派村各项工作得到有效提升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≥80</w:t>
            </w:r>
          </w:p>
        </w:tc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</w:tr>
      <w:tr w:rsidR="00CF7D6E">
        <w:trPr>
          <w:trHeight w:val="400"/>
        </w:trPr>
        <w:tc>
          <w:tcPr>
            <w:tcW w:w="312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5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 xml:space="preserve">选派干部能力素质、作用得到提升 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≥80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9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 xml:space="preserve">选派干部能力素质、作用得到提升 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≥80</w:t>
            </w:r>
          </w:p>
        </w:tc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</w:tr>
      <w:tr w:rsidR="00CF7D6E">
        <w:trPr>
          <w:trHeight w:val="400"/>
        </w:trPr>
        <w:tc>
          <w:tcPr>
            <w:tcW w:w="312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5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 xml:space="preserve">大学生村官能力素质、作用得到提升 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≥80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9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 xml:space="preserve">大学生村官能力素质、作用得到提升 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≥80</w:t>
            </w:r>
          </w:p>
        </w:tc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</w:tr>
      <w:tr w:rsidR="00CF7D6E">
        <w:trPr>
          <w:trHeight w:val="400"/>
        </w:trPr>
        <w:tc>
          <w:tcPr>
            <w:tcW w:w="312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5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生态效益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指标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本指标不适用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本指标不适用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生态效益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指标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本指标不适用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本指标不适用</w:t>
            </w:r>
          </w:p>
        </w:tc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</w:tr>
      <w:tr w:rsidR="00CF7D6E">
        <w:trPr>
          <w:trHeight w:val="480"/>
        </w:trPr>
        <w:tc>
          <w:tcPr>
            <w:tcW w:w="312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5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可持续影响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指标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确保经费保障措施落地见效程度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程度较高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可持续影响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指标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确保经费保障措施落地见效程度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程度较高</w:t>
            </w:r>
          </w:p>
        </w:tc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</w:tr>
      <w:tr w:rsidR="00CF7D6E">
        <w:trPr>
          <w:trHeight w:val="400"/>
        </w:trPr>
        <w:tc>
          <w:tcPr>
            <w:tcW w:w="312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5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满意度指标</w:t>
            </w:r>
          </w:p>
        </w:tc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服务对象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满意度指标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选派干部满意度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≥95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9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服务对象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满意度指标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选派干部满意度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≥95</w:t>
            </w:r>
          </w:p>
        </w:tc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</w:tr>
      <w:tr w:rsidR="00CF7D6E">
        <w:trPr>
          <w:trHeight w:val="400"/>
        </w:trPr>
        <w:tc>
          <w:tcPr>
            <w:tcW w:w="312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5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大学生村官满意度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≥95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9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大学生村官满意度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≥95</w:t>
            </w:r>
          </w:p>
        </w:tc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</w:tr>
    </w:tbl>
    <w:p w:rsidR="00E66A96" w:rsidRDefault="00E66A96">
      <w:pPr>
        <w:ind w:firstLineChars="200" w:firstLine="640"/>
        <w:rPr>
          <w:rFonts w:ascii="仿宋" w:eastAsia="仿宋" w:hAnsi="仿宋" w:cs="仿宋"/>
          <w:sz w:val="32"/>
          <w:szCs w:val="32"/>
        </w:rPr>
      </w:pPr>
    </w:p>
    <w:p w:rsidR="00CF7D6E" w:rsidRDefault="008F08EB">
      <w:pPr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3、</w:t>
      </w:r>
      <w:r w:rsidR="008867CC">
        <w:rPr>
          <w:rFonts w:ascii="仿宋" w:eastAsia="仿宋" w:hAnsi="仿宋" w:cs="仿宋" w:hint="eastAsia"/>
          <w:sz w:val="32"/>
          <w:szCs w:val="32"/>
        </w:rPr>
        <w:t>“</w:t>
      </w:r>
      <w:r>
        <w:rPr>
          <w:rFonts w:ascii="仿宋" w:eastAsia="仿宋" w:hAnsi="仿宋" w:cs="仿宋" w:hint="eastAsia"/>
          <w:sz w:val="32"/>
          <w:szCs w:val="32"/>
        </w:rPr>
        <w:t>人才工作经费</w:t>
      </w:r>
      <w:r w:rsidR="00026F36">
        <w:rPr>
          <w:rFonts w:ascii="仿宋" w:eastAsia="仿宋" w:hAnsi="仿宋" w:cs="仿宋" w:hint="eastAsia"/>
          <w:sz w:val="32"/>
          <w:szCs w:val="32"/>
        </w:rPr>
        <w:t>”项目</w:t>
      </w:r>
    </w:p>
    <w:p w:rsidR="008867CC" w:rsidRDefault="008867CC">
      <w:pPr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（1）项目概述：</w:t>
      </w:r>
      <w:r w:rsidR="009B324D">
        <w:rPr>
          <w:rFonts w:ascii="仿宋" w:eastAsia="仿宋" w:hAnsi="仿宋" w:cs="仿宋" w:hint="eastAsia"/>
          <w:sz w:val="32"/>
          <w:szCs w:val="32"/>
        </w:rPr>
        <w:t>做好公务员职级晋升、强化公务员教育培训；加大对高学历人员回引工作力度；组织开展“石台名师”评选工作。</w:t>
      </w:r>
    </w:p>
    <w:p w:rsidR="00CF7D6E" w:rsidRDefault="008867CC">
      <w:pPr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lastRenderedPageBreak/>
        <w:t>（2）</w:t>
      </w:r>
      <w:r w:rsidR="008F08EB">
        <w:rPr>
          <w:rFonts w:ascii="仿宋" w:eastAsia="仿宋" w:hAnsi="仿宋" w:cs="仿宋" w:hint="eastAsia"/>
          <w:sz w:val="32"/>
          <w:szCs w:val="32"/>
        </w:rPr>
        <w:t>设立依据：贯彻落实新《公务员法》、《石台县高学历人员回引暂行办法》、《石台名师管理规定（暂行）》等文件精神。</w:t>
      </w:r>
    </w:p>
    <w:p w:rsidR="009B324D" w:rsidRDefault="009B324D" w:rsidP="009B324D">
      <w:pPr>
        <w:ind w:firstLineChars="177" w:firstLine="566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（3）实施主体：石台县委组织部</w:t>
      </w:r>
    </w:p>
    <w:p w:rsidR="009B324D" w:rsidRDefault="009B324D" w:rsidP="009B324D">
      <w:pPr>
        <w:ind w:firstLineChars="177" w:firstLine="566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（4）起止时间：2021年1月1日至2021年12月31日。</w:t>
      </w:r>
    </w:p>
    <w:p w:rsidR="00CF7D6E" w:rsidRDefault="009B324D">
      <w:pPr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（5）</w:t>
      </w:r>
      <w:r w:rsidR="008F08EB">
        <w:rPr>
          <w:rFonts w:ascii="仿宋" w:eastAsia="仿宋" w:hAnsi="仿宋" w:cs="仿宋" w:hint="eastAsia"/>
          <w:sz w:val="32"/>
          <w:szCs w:val="32"/>
        </w:rPr>
        <w:t>项目内容：完成新录用公务员26名，开展公务员职级晋升，强化公务员教育培训；加强对高学历人员回引工作力度；组织开展“石台名师”评选工作。</w:t>
      </w:r>
    </w:p>
    <w:p w:rsidR="009B324D" w:rsidRDefault="009B324D" w:rsidP="009B324D">
      <w:pPr>
        <w:ind w:firstLineChars="194" w:firstLine="621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（6）年度预算安排：2021年部门预算编制专项经费</w:t>
      </w:r>
      <w:r w:rsidR="00E63BCB">
        <w:rPr>
          <w:rFonts w:ascii="仿宋" w:eastAsia="仿宋" w:hAnsi="仿宋" w:cs="仿宋" w:hint="eastAsia"/>
          <w:sz w:val="32"/>
          <w:szCs w:val="32"/>
        </w:rPr>
        <w:t>15</w:t>
      </w:r>
      <w:r>
        <w:rPr>
          <w:rFonts w:ascii="仿宋" w:eastAsia="仿宋" w:hAnsi="仿宋" w:cs="仿宋" w:hint="eastAsia"/>
          <w:sz w:val="32"/>
          <w:szCs w:val="32"/>
        </w:rPr>
        <w:t>万元。</w:t>
      </w:r>
    </w:p>
    <w:p w:rsidR="009B324D" w:rsidRDefault="009B324D" w:rsidP="009B324D">
      <w:pPr>
        <w:ind w:firstLineChars="44" w:firstLine="141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 xml:space="preserve">      （7）绩效目标</w:t>
      </w:r>
    </w:p>
    <w:p w:rsidR="00E66A96" w:rsidRDefault="00E66A96" w:rsidP="00E66A96">
      <w:pPr>
        <w:ind w:firstLineChars="841" w:firstLine="2691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项目及绩效目标表（2021年度）</w:t>
      </w:r>
    </w:p>
    <w:p w:rsidR="00CF7D6E" w:rsidRDefault="00CF7D6E">
      <w:pPr>
        <w:ind w:firstLineChars="200" w:firstLine="640"/>
        <w:rPr>
          <w:rFonts w:ascii="仿宋" w:eastAsia="仿宋" w:hAnsi="仿宋" w:cs="仿宋"/>
          <w:sz w:val="32"/>
          <w:szCs w:val="32"/>
        </w:rPr>
      </w:pPr>
    </w:p>
    <w:tbl>
      <w:tblPr>
        <w:tblW w:w="9793" w:type="dxa"/>
        <w:tblLayout w:type="fixed"/>
        <w:tblCellMar>
          <w:left w:w="0" w:type="dxa"/>
          <w:right w:w="0" w:type="dxa"/>
        </w:tblCellMar>
        <w:tblLook w:val="04A0"/>
      </w:tblPr>
      <w:tblGrid>
        <w:gridCol w:w="661"/>
        <w:gridCol w:w="661"/>
        <w:gridCol w:w="840"/>
        <w:gridCol w:w="1643"/>
        <w:gridCol w:w="888"/>
        <w:gridCol w:w="696"/>
        <w:gridCol w:w="876"/>
        <w:gridCol w:w="1679"/>
        <w:gridCol w:w="1092"/>
        <w:gridCol w:w="757"/>
      </w:tblGrid>
      <w:tr w:rsidR="00CF7D6E" w:rsidTr="00456FBE">
        <w:trPr>
          <w:trHeight w:val="320"/>
        </w:trPr>
        <w:tc>
          <w:tcPr>
            <w:tcW w:w="21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项目名称</w:t>
            </w:r>
          </w:p>
        </w:tc>
        <w:tc>
          <w:tcPr>
            <w:tcW w:w="763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人才工作经费</w:t>
            </w:r>
          </w:p>
        </w:tc>
      </w:tr>
      <w:tr w:rsidR="00CF7D6E" w:rsidTr="00456FBE">
        <w:trPr>
          <w:trHeight w:val="320"/>
        </w:trPr>
        <w:tc>
          <w:tcPr>
            <w:tcW w:w="21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主管部门</w:t>
            </w:r>
          </w:p>
        </w:tc>
        <w:tc>
          <w:tcPr>
            <w:tcW w:w="32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石台县组织部</w:t>
            </w:r>
          </w:p>
        </w:tc>
        <w:tc>
          <w:tcPr>
            <w:tcW w:w="25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实施单位</w:t>
            </w:r>
          </w:p>
        </w:tc>
        <w:tc>
          <w:tcPr>
            <w:tcW w:w="184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石台县委组织部干部综合股</w:t>
            </w:r>
          </w:p>
        </w:tc>
      </w:tr>
      <w:tr w:rsidR="00CF7D6E" w:rsidTr="00456FBE">
        <w:trPr>
          <w:trHeight w:val="320"/>
        </w:trPr>
        <w:tc>
          <w:tcPr>
            <w:tcW w:w="21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项目属性</w:t>
            </w:r>
          </w:p>
        </w:tc>
        <w:tc>
          <w:tcPr>
            <w:tcW w:w="32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 xml:space="preserve"> □新增项目     □延续项目</w:t>
            </w:r>
          </w:p>
        </w:tc>
        <w:tc>
          <w:tcPr>
            <w:tcW w:w="25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项目期</w:t>
            </w:r>
          </w:p>
        </w:tc>
        <w:tc>
          <w:tcPr>
            <w:tcW w:w="184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</w:tr>
      <w:tr w:rsidR="00CF7D6E" w:rsidTr="00456FBE">
        <w:trPr>
          <w:trHeight w:val="320"/>
        </w:trPr>
        <w:tc>
          <w:tcPr>
            <w:tcW w:w="216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项目资金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（</w:t>
            </w:r>
            <w:r w:rsidR="000912F1">
              <w:rPr>
                <w:rFonts w:ascii="宋体" w:hAnsi="宋体" w:cs="宋体" w:hint="eastAsia"/>
                <w:sz w:val="16"/>
                <w:szCs w:val="16"/>
                <w:lang w:val="en-US"/>
              </w:rPr>
              <w:t>15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元）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 xml:space="preserve"> 中期资金总额：</w:t>
            </w:r>
          </w:p>
        </w:tc>
        <w:tc>
          <w:tcPr>
            <w:tcW w:w="15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sz w:val="16"/>
                <w:szCs w:val="16"/>
              </w:rPr>
            </w:pPr>
            <w:r>
              <w:rPr>
                <w:rFonts w:ascii="宋体" w:hAnsi="宋体" w:cs="宋体" w:hint="eastAsia"/>
                <w:b/>
                <w:sz w:val="16"/>
                <w:szCs w:val="16"/>
                <w:lang w:val="en-US"/>
              </w:rPr>
              <w:t>45</w:t>
            </w:r>
          </w:p>
        </w:tc>
        <w:tc>
          <w:tcPr>
            <w:tcW w:w="25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 xml:space="preserve"> 年度资金总额：</w:t>
            </w:r>
          </w:p>
        </w:tc>
        <w:tc>
          <w:tcPr>
            <w:tcW w:w="184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15</w:t>
            </w:r>
          </w:p>
        </w:tc>
      </w:tr>
      <w:tr w:rsidR="00CF7D6E" w:rsidTr="00456FBE">
        <w:trPr>
          <w:trHeight w:val="320"/>
        </w:trPr>
        <w:tc>
          <w:tcPr>
            <w:tcW w:w="216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 xml:space="preserve">     其中：财政拨款</w:t>
            </w:r>
          </w:p>
        </w:tc>
        <w:tc>
          <w:tcPr>
            <w:tcW w:w="15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45</w:t>
            </w:r>
          </w:p>
        </w:tc>
        <w:tc>
          <w:tcPr>
            <w:tcW w:w="25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 xml:space="preserve">       其中：财政拨款</w:t>
            </w:r>
          </w:p>
        </w:tc>
        <w:tc>
          <w:tcPr>
            <w:tcW w:w="184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15</w:t>
            </w:r>
          </w:p>
        </w:tc>
      </w:tr>
      <w:tr w:rsidR="00CF7D6E" w:rsidTr="00456FBE">
        <w:trPr>
          <w:trHeight w:val="320"/>
        </w:trPr>
        <w:tc>
          <w:tcPr>
            <w:tcW w:w="216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 xml:space="preserve">           其他资金</w:t>
            </w:r>
          </w:p>
        </w:tc>
        <w:tc>
          <w:tcPr>
            <w:tcW w:w="15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25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 xml:space="preserve">             其他资金</w:t>
            </w:r>
          </w:p>
        </w:tc>
        <w:tc>
          <w:tcPr>
            <w:tcW w:w="184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b/>
                <w:sz w:val="16"/>
                <w:szCs w:val="16"/>
              </w:rPr>
            </w:pPr>
          </w:p>
        </w:tc>
      </w:tr>
      <w:tr w:rsidR="00CF7D6E" w:rsidTr="00456FBE">
        <w:trPr>
          <w:trHeight w:val="320"/>
        </w:trPr>
        <w:tc>
          <w:tcPr>
            <w:tcW w:w="6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总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体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目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标</w:t>
            </w:r>
          </w:p>
        </w:tc>
        <w:tc>
          <w:tcPr>
            <w:tcW w:w="472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中期目标（2021年—2023年）</w:t>
            </w:r>
          </w:p>
        </w:tc>
        <w:tc>
          <w:tcPr>
            <w:tcW w:w="440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年度目标</w:t>
            </w:r>
          </w:p>
        </w:tc>
      </w:tr>
      <w:tr w:rsidR="00CF7D6E" w:rsidTr="00456FBE">
        <w:trPr>
          <w:trHeight w:val="1220"/>
        </w:trPr>
        <w:tc>
          <w:tcPr>
            <w:tcW w:w="6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472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</w:tcPr>
          <w:p w:rsidR="00CF7D6E" w:rsidRDefault="008F08EB">
            <w:pPr>
              <w:widowControl/>
              <w:textAlignment w:val="top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目标1:贯彻落实新《公务员法》,做好公务员招考、政审、管理,强化公务员教育培训;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目标2:《石台县高学历人员回引暂行办法》,加强人才引进,高学历人员回引人才;                                                           目标3:组织开展“石台名师”评选工作.</w:t>
            </w:r>
          </w:p>
        </w:tc>
        <w:tc>
          <w:tcPr>
            <w:tcW w:w="440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</w:tcPr>
          <w:p w:rsidR="00CF7D6E" w:rsidRDefault="008F08EB">
            <w:pPr>
              <w:widowControl/>
              <w:textAlignment w:val="top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目标1：制定年度公务员招考计划，严格执行相关程序，加强日常管理；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目标2: 做好人才服务管理，制定相关措施，优化资源配置；                                                   目标3: 组织开展“石台名师”评选工作.</w:t>
            </w:r>
          </w:p>
        </w:tc>
      </w:tr>
      <w:tr w:rsidR="00CF7D6E" w:rsidTr="00456FBE">
        <w:trPr>
          <w:trHeight w:val="360"/>
        </w:trPr>
        <w:tc>
          <w:tcPr>
            <w:tcW w:w="6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绩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效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指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标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一级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指标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二级指标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三级指标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指标值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绩效标准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二级指标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三级指标</w:t>
            </w:r>
          </w:p>
        </w:tc>
        <w:tc>
          <w:tcPr>
            <w:tcW w:w="1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指标值</w:t>
            </w: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绩效标准</w:t>
            </w:r>
          </w:p>
        </w:tc>
      </w:tr>
      <w:tr w:rsidR="00CF7D6E" w:rsidTr="00456FBE">
        <w:trPr>
          <w:trHeight w:val="360"/>
        </w:trPr>
        <w:tc>
          <w:tcPr>
            <w:tcW w:w="6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6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产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出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指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lastRenderedPageBreak/>
              <w:t>标</w:t>
            </w:r>
          </w:p>
        </w:tc>
        <w:tc>
          <w:tcPr>
            <w:tcW w:w="84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lastRenderedPageBreak/>
              <w:t>数量指标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指标1：人才引进人数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≥30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876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数量指标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指标1：人才引进人数</w:t>
            </w:r>
          </w:p>
        </w:tc>
        <w:tc>
          <w:tcPr>
            <w:tcW w:w="1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≥10</w:t>
            </w: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</w:tr>
      <w:tr w:rsidR="00CF7D6E" w:rsidTr="00456FBE">
        <w:trPr>
          <w:trHeight w:val="360"/>
        </w:trPr>
        <w:tc>
          <w:tcPr>
            <w:tcW w:w="6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6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840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指标2：公务员招考人数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≥78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876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指标2：公务员招考人数</w:t>
            </w:r>
          </w:p>
        </w:tc>
        <w:tc>
          <w:tcPr>
            <w:tcW w:w="1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≥26</w:t>
            </w: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</w:tr>
      <w:tr w:rsidR="00CF7D6E" w:rsidTr="00456FBE">
        <w:trPr>
          <w:trHeight w:val="420"/>
        </w:trPr>
        <w:tc>
          <w:tcPr>
            <w:tcW w:w="6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6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84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质量指标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指标1：人才引进覆盖面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≥100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876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质量指标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指标1：人才引进覆盖面</w:t>
            </w:r>
          </w:p>
        </w:tc>
        <w:tc>
          <w:tcPr>
            <w:tcW w:w="1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≥100</w:t>
            </w: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</w:tr>
      <w:tr w:rsidR="00CF7D6E" w:rsidTr="00456FBE">
        <w:trPr>
          <w:trHeight w:val="440"/>
        </w:trPr>
        <w:tc>
          <w:tcPr>
            <w:tcW w:w="6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6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840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指标2：公务员招考覆盖面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≥100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876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指标2：公务员招考覆盖面</w:t>
            </w:r>
          </w:p>
        </w:tc>
        <w:tc>
          <w:tcPr>
            <w:tcW w:w="1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≥100</w:t>
            </w: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</w:tr>
      <w:tr w:rsidR="00CF7D6E" w:rsidTr="00456FBE">
        <w:trPr>
          <w:trHeight w:val="360"/>
        </w:trPr>
        <w:tc>
          <w:tcPr>
            <w:tcW w:w="6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6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84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时效指标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指标1:项目实施时间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2021年1月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rPr>
                <w:rFonts w:ascii="宋体" w:hAnsi="宋体" w:cs="宋体"/>
                <w:color w:val="FF0000"/>
                <w:sz w:val="16"/>
                <w:szCs w:val="16"/>
              </w:rPr>
            </w:pPr>
          </w:p>
        </w:tc>
        <w:tc>
          <w:tcPr>
            <w:tcW w:w="876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时效指标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指标1:项目实施时间</w:t>
            </w:r>
          </w:p>
        </w:tc>
        <w:tc>
          <w:tcPr>
            <w:tcW w:w="1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2021年1月</w:t>
            </w: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2021年1月</w:t>
            </w:r>
          </w:p>
        </w:tc>
      </w:tr>
      <w:tr w:rsidR="00CF7D6E" w:rsidTr="00456FBE">
        <w:trPr>
          <w:trHeight w:val="360"/>
        </w:trPr>
        <w:tc>
          <w:tcPr>
            <w:tcW w:w="6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6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840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指标2:项目完成时间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2023年12月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rPr>
                <w:rFonts w:ascii="宋体" w:hAnsi="宋体" w:cs="宋体"/>
                <w:color w:val="FF0000"/>
                <w:sz w:val="16"/>
                <w:szCs w:val="16"/>
              </w:rPr>
            </w:pPr>
          </w:p>
        </w:tc>
        <w:tc>
          <w:tcPr>
            <w:tcW w:w="876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指标2:项目完成时间</w:t>
            </w:r>
          </w:p>
        </w:tc>
        <w:tc>
          <w:tcPr>
            <w:tcW w:w="1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2021年12月</w:t>
            </w: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2021年12月</w:t>
            </w:r>
          </w:p>
        </w:tc>
      </w:tr>
      <w:tr w:rsidR="00CF7D6E" w:rsidTr="00456FBE">
        <w:trPr>
          <w:trHeight w:val="360"/>
        </w:trPr>
        <w:tc>
          <w:tcPr>
            <w:tcW w:w="6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6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成本指标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指标1:项目总成本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≤100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成本指标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指标1:项目总成本</w:t>
            </w:r>
          </w:p>
        </w:tc>
        <w:tc>
          <w:tcPr>
            <w:tcW w:w="1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≤100</w:t>
            </w: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</w:tr>
      <w:tr w:rsidR="00CF7D6E" w:rsidTr="00456FBE">
        <w:trPr>
          <w:trHeight w:val="360"/>
        </w:trPr>
        <w:tc>
          <w:tcPr>
            <w:tcW w:w="6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6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效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益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指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标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经济效益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指标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本指标不适用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本指标不适用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经济效益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指标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本指标不适用</w:t>
            </w:r>
          </w:p>
        </w:tc>
        <w:tc>
          <w:tcPr>
            <w:tcW w:w="1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本指标不适用</w:t>
            </w: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</w:tr>
      <w:tr w:rsidR="00CF7D6E" w:rsidTr="00456FBE">
        <w:trPr>
          <w:trHeight w:val="360"/>
        </w:trPr>
        <w:tc>
          <w:tcPr>
            <w:tcW w:w="6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6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84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社会效益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指标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人才引进工作如期完成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≥95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876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社会效益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指标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人才引进工作如期完成</w:t>
            </w:r>
          </w:p>
        </w:tc>
        <w:tc>
          <w:tcPr>
            <w:tcW w:w="1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≥95</w:t>
            </w: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</w:tr>
      <w:tr w:rsidR="00CF7D6E" w:rsidTr="00456FBE">
        <w:trPr>
          <w:trHeight w:val="360"/>
        </w:trPr>
        <w:tc>
          <w:tcPr>
            <w:tcW w:w="6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6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840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公务员招考高质量完成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≥80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876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公务员招考高质量完成</w:t>
            </w:r>
          </w:p>
        </w:tc>
        <w:tc>
          <w:tcPr>
            <w:tcW w:w="1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≥80</w:t>
            </w: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</w:tr>
      <w:tr w:rsidR="00CF7D6E" w:rsidTr="00456FBE">
        <w:trPr>
          <w:trHeight w:val="360"/>
        </w:trPr>
        <w:tc>
          <w:tcPr>
            <w:tcW w:w="6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6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生态效益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指标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本指标不适用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本指标不适用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生态效益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指标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本指标不适用</w:t>
            </w:r>
          </w:p>
        </w:tc>
        <w:tc>
          <w:tcPr>
            <w:tcW w:w="1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本指标不适用</w:t>
            </w: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</w:tr>
      <w:tr w:rsidR="00CF7D6E" w:rsidTr="00456FBE">
        <w:trPr>
          <w:trHeight w:val="360"/>
        </w:trPr>
        <w:tc>
          <w:tcPr>
            <w:tcW w:w="6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6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可持续影响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指标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确保经费保障措施落地见效程度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程度较高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可持续影响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指标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确保经费保障措施落地见效程度</w:t>
            </w:r>
          </w:p>
        </w:tc>
        <w:tc>
          <w:tcPr>
            <w:tcW w:w="1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程度较高</w:t>
            </w: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</w:tr>
      <w:tr w:rsidR="00CF7D6E" w:rsidTr="00456FBE">
        <w:trPr>
          <w:trHeight w:val="360"/>
        </w:trPr>
        <w:tc>
          <w:tcPr>
            <w:tcW w:w="6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满意度指标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服务对象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满意度指标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工作满意度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≥95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服务对象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满意度指标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工作满意度</w:t>
            </w:r>
          </w:p>
        </w:tc>
        <w:tc>
          <w:tcPr>
            <w:tcW w:w="1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≥95</w:t>
            </w: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</w:tr>
    </w:tbl>
    <w:p w:rsidR="00CF7D6E" w:rsidRDefault="00CF7D6E">
      <w:pPr>
        <w:ind w:firstLineChars="200" w:firstLine="640"/>
        <w:rPr>
          <w:rFonts w:ascii="仿宋" w:eastAsia="仿宋" w:hAnsi="仿宋" w:cs="仿宋"/>
          <w:sz w:val="32"/>
          <w:szCs w:val="32"/>
        </w:rPr>
      </w:pPr>
    </w:p>
    <w:p w:rsidR="00CF7D6E" w:rsidRDefault="008F08EB">
      <w:pPr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4、</w:t>
      </w:r>
      <w:r w:rsidR="00E66A96">
        <w:rPr>
          <w:rFonts w:ascii="仿宋" w:eastAsia="仿宋" w:hAnsi="仿宋" w:cs="仿宋" w:hint="eastAsia"/>
          <w:sz w:val="32"/>
          <w:szCs w:val="32"/>
        </w:rPr>
        <w:t>“</w:t>
      </w:r>
      <w:r>
        <w:rPr>
          <w:rFonts w:ascii="仿宋" w:eastAsia="仿宋" w:hAnsi="仿宋" w:cs="仿宋" w:hint="eastAsia"/>
          <w:sz w:val="32"/>
          <w:szCs w:val="32"/>
        </w:rPr>
        <w:t>党代表联络经费</w:t>
      </w:r>
      <w:r w:rsidR="00E66A96">
        <w:rPr>
          <w:rFonts w:ascii="仿宋" w:eastAsia="仿宋" w:hAnsi="仿宋" w:cs="仿宋" w:hint="eastAsia"/>
          <w:sz w:val="32"/>
          <w:szCs w:val="32"/>
        </w:rPr>
        <w:t>”项目</w:t>
      </w:r>
    </w:p>
    <w:p w:rsidR="00E66A96" w:rsidRDefault="00E66A96" w:rsidP="00E66A96">
      <w:pPr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（1）项目概述：充分发挥党代表大会作用，组织党代表学习培训，提升党代表履职能力。</w:t>
      </w:r>
    </w:p>
    <w:p w:rsidR="00CF7D6E" w:rsidRDefault="00E66A96">
      <w:pPr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（2）</w:t>
      </w:r>
      <w:r w:rsidR="008F08EB">
        <w:rPr>
          <w:rFonts w:ascii="仿宋" w:eastAsia="仿宋" w:hAnsi="仿宋" w:cs="仿宋" w:hint="eastAsia"/>
          <w:sz w:val="32"/>
          <w:szCs w:val="32"/>
        </w:rPr>
        <w:t>设立依据：贯彻落实《中国共产党池州市各级代表大会代表任期制实施办法（试行）》（池发[2011]14号）通知精神。</w:t>
      </w:r>
    </w:p>
    <w:p w:rsidR="00E66A96" w:rsidRDefault="00E66A96" w:rsidP="00E66A96">
      <w:pPr>
        <w:ind w:firstLineChars="177" w:firstLine="566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（3）实施主体：石台县委组织部</w:t>
      </w:r>
    </w:p>
    <w:p w:rsidR="00E66A96" w:rsidRDefault="00E66A96" w:rsidP="00E66A96">
      <w:pPr>
        <w:ind w:firstLineChars="177" w:firstLine="566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（4）起止时间：2021年1月1日至2021年12月31日。</w:t>
      </w:r>
    </w:p>
    <w:p w:rsidR="00CF7D6E" w:rsidRDefault="00A369EC">
      <w:pPr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（5）</w:t>
      </w:r>
      <w:r w:rsidR="008F08EB">
        <w:rPr>
          <w:rFonts w:ascii="仿宋" w:eastAsia="仿宋" w:hAnsi="仿宋" w:cs="仿宋" w:hint="eastAsia"/>
          <w:sz w:val="32"/>
          <w:szCs w:val="32"/>
        </w:rPr>
        <w:t>项目内容：党代表联系日常工作,组织市、县党代表列席重要会议，充分发挥党代表大会作用；组织党代表对重点工作进行视察、评议；组织党代表学习培训，提升党代表履职能力。</w:t>
      </w:r>
    </w:p>
    <w:p w:rsidR="00A369EC" w:rsidRDefault="00A369EC" w:rsidP="00A369EC">
      <w:pPr>
        <w:ind w:firstLineChars="194" w:firstLine="621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lastRenderedPageBreak/>
        <w:t>（6）年度预算安排：2021年部门预算编制专项经费</w:t>
      </w:r>
      <w:r w:rsidR="00026F36">
        <w:rPr>
          <w:rFonts w:ascii="仿宋" w:eastAsia="仿宋" w:hAnsi="仿宋" w:cs="仿宋" w:hint="eastAsia"/>
          <w:sz w:val="32"/>
          <w:szCs w:val="32"/>
        </w:rPr>
        <w:t>18.4</w:t>
      </w:r>
      <w:r>
        <w:rPr>
          <w:rFonts w:ascii="仿宋" w:eastAsia="仿宋" w:hAnsi="仿宋" w:cs="仿宋" w:hint="eastAsia"/>
          <w:sz w:val="32"/>
          <w:szCs w:val="32"/>
        </w:rPr>
        <w:t>万元。</w:t>
      </w:r>
    </w:p>
    <w:p w:rsidR="00A369EC" w:rsidRDefault="00A369EC" w:rsidP="00A369EC">
      <w:pPr>
        <w:ind w:firstLineChars="44" w:firstLine="141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 xml:space="preserve">      （7）绩效目标</w:t>
      </w:r>
    </w:p>
    <w:p w:rsidR="002D2AD7" w:rsidRDefault="002D2AD7" w:rsidP="00BD192E">
      <w:pPr>
        <w:ind w:firstLineChars="620" w:firstLine="1984"/>
        <w:rPr>
          <w:rFonts w:ascii="仿宋" w:eastAsia="仿宋" w:hAnsi="仿宋" w:cs="仿宋"/>
          <w:sz w:val="32"/>
          <w:szCs w:val="32"/>
        </w:rPr>
      </w:pPr>
    </w:p>
    <w:p w:rsidR="00BD192E" w:rsidRDefault="00BD192E" w:rsidP="00BD192E">
      <w:pPr>
        <w:ind w:firstLineChars="620" w:firstLine="1984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项目及绩效目标表（2021年度）</w:t>
      </w:r>
    </w:p>
    <w:tbl>
      <w:tblPr>
        <w:tblpPr w:leftFromText="180" w:rightFromText="180" w:vertAnchor="text" w:horzAnchor="page" w:tblpX="1995" w:tblpY="682"/>
        <w:tblOverlap w:val="never"/>
        <w:tblW w:w="8801" w:type="dxa"/>
        <w:tblLayout w:type="fixed"/>
        <w:tblCellMar>
          <w:left w:w="0" w:type="dxa"/>
          <w:right w:w="0" w:type="dxa"/>
        </w:tblCellMar>
        <w:tblLook w:val="04A0"/>
      </w:tblPr>
      <w:tblGrid>
        <w:gridCol w:w="330"/>
        <w:gridCol w:w="353"/>
        <w:gridCol w:w="709"/>
        <w:gridCol w:w="6"/>
        <w:gridCol w:w="1601"/>
        <w:gridCol w:w="6"/>
        <w:gridCol w:w="665"/>
        <w:gridCol w:w="498"/>
        <w:gridCol w:w="7"/>
        <w:gridCol w:w="597"/>
        <w:gridCol w:w="1398"/>
        <w:gridCol w:w="7"/>
        <w:gridCol w:w="833"/>
        <w:gridCol w:w="1791"/>
      </w:tblGrid>
      <w:tr w:rsidR="00CF7D6E" w:rsidTr="00456FBE">
        <w:trPr>
          <w:trHeight w:val="320"/>
        </w:trPr>
        <w:tc>
          <w:tcPr>
            <w:tcW w:w="13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 w:rsidP="00623FA8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项目名称</w:t>
            </w:r>
          </w:p>
        </w:tc>
        <w:tc>
          <w:tcPr>
            <w:tcW w:w="7409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 w:rsidP="00623FA8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党代表联络经费</w:t>
            </w:r>
          </w:p>
        </w:tc>
      </w:tr>
      <w:tr w:rsidR="00CF7D6E" w:rsidTr="00456FBE">
        <w:trPr>
          <w:trHeight w:val="320"/>
        </w:trPr>
        <w:tc>
          <w:tcPr>
            <w:tcW w:w="13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 w:rsidP="00623FA8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主管部门</w:t>
            </w:r>
          </w:p>
        </w:tc>
        <w:tc>
          <w:tcPr>
            <w:tcW w:w="277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 w:rsidP="00623FA8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石台县组织部</w:t>
            </w:r>
          </w:p>
        </w:tc>
        <w:tc>
          <w:tcPr>
            <w:tcW w:w="20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 w:rsidP="00623FA8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实施单位</w:t>
            </w:r>
          </w:p>
        </w:tc>
        <w:tc>
          <w:tcPr>
            <w:tcW w:w="263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 w:rsidP="00623FA8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石台县组织综合股</w:t>
            </w:r>
          </w:p>
        </w:tc>
      </w:tr>
      <w:tr w:rsidR="00CF7D6E" w:rsidTr="00456FBE">
        <w:trPr>
          <w:trHeight w:val="320"/>
        </w:trPr>
        <w:tc>
          <w:tcPr>
            <w:tcW w:w="13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 w:rsidP="00623FA8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项目属性</w:t>
            </w:r>
          </w:p>
        </w:tc>
        <w:tc>
          <w:tcPr>
            <w:tcW w:w="277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 w:rsidP="00623FA8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 xml:space="preserve"> □新增项目     □延续项目</w:t>
            </w:r>
          </w:p>
        </w:tc>
        <w:tc>
          <w:tcPr>
            <w:tcW w:w="20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 w:rsidP="00623FA8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项目期</w:t>
            </w:r>
          </w:p>
        </w:tc>
        <w:tc>
          <w:tcPr>
            <w:tcW w:w="263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 w:rsidP="00623FA8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</w:tr>
      <w:tr w:rsidR="00CF7D6E" w:rsidTr="00456FBE">
        <w:trPr>
          <w:trHeight w:val="320"/>
        </w:trPr>
        <w:tc>
          <w:tcPr>
            <w:tcW w:w="139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 w:rsidP="00623FA8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项目资金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（</w:t>
            </w:r>
            <w:r w:rsidR="00B0651C">
              <w:rPr>
                <w:rFonts w:ascii="宋体" w:hAnsi="宋体" w:cs="宋体" w:hint="eastAsia"/>
                <w:sz w:val="16"/>
                <w:szCs w:val="16"/>
                <w:lang w:val="en-US"/>
              </w:rPr>
              <w:t>18.4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万元）</w:t>
            </w:r>
          </w:p>
        </w:tc>
        <w:tc>
          <w:tcPr>
            <w:tcW w:w="1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 w:rsidP="00623FA8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 xml:space="preserve"> 中期资金总额：</w:t>
            </w:r>
          </w:p>
        </w:tc>
        <w:tc>
          <w:tcPr>
            <w:tcW w:w="11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 w:rsidP="00623FA8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sz w:val="16"/>
                <w:szCs w:val="16"/>
              </w:rPr>
            </w:pPr>
            <w:r>
              <w:rPr>
                <w:rFonts w:ascii="宋体" w:hAnsi="宋体" w:cs="宋体" w:hint="eastAsia"/>
                <w:b/>
                <w:sz w:val="16"/>
                <w:szCs w:val="16"/>
                <w:lang w:val="en-US"/>
              </w:rPr>
              <w:t>55.2</w:t>
            </w:r>
          </w:p>
        </w:tc>
        <w:tc>
          <w:tcPr>
            <w:tcW w:w="20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 w:rsidP="00623FA8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 xml:space="preserve"> 年度资金总额：</w:t>
            </w:r>
          </w:p>
        </w:tc>
        <w:tc>
          <w:tcPr>
            <w:tcW w:w="263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 w:rsidP="00623FA8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18.4</w:t>
            </w:r>
          </w:p>
        </w:tc>
      </w:tr>
      <w:tr w:rsidR="00CF7D6E" w:rsidTr="00456FBE">
        <w:trPr>
          <w:trHeight w:val="320"/>
        </w:trPr>
        <w:tc>
          <w:tcPr>
            <w:tcW w:w="13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 w:rsidP="00623FA8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1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 w:rsidP="00623FA8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 xml:space="preserve">     其中：财政拨款</w:t>
            </w:r>
          </w:p>
        </w:tc>
        <w:tc>
          <w:tcPr>
            <w:tcW w:w="11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 w:rsidP="00623FA8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55.2</w:t>
            </w:r>
          </w:p>
        </w:tc>
        <w:tc>
          <w:tcPr>
            <w:tcW w:w="20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 w:rsidP="00623FA8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 xml:space="preserve">       其中：财政拨款</w:t>
            </w:r>
          </w:p>
        </w:tc>
        <w:tc>
          <w:tcPr>
            <w:tcW w:w="263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 w:rsidP="00623FA8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18.4</w:t>
            </w:r>
          </w:p>
        </w:tc>
      </w:tr>
      <w:tr w:rsidR="00CF7D6E" w:rsidTr="00456FBE">
        <w:trPr>
          <w:trHeight w:val="320"/>
        </w:trPr>
        <w:tc>
          <w:tcPr>
            <w:tcW w:w="13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 w:rsidP="00623FA8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1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 w:rsidP="00623FA8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 xml:space="preserve">           其他资金</w:t>
            </w:r>
          </w:p>
        </w:tc>
        <w:tc>
          <w:tcPr>
            <w:tcW w:w="11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 w:rsidP="00623FA8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20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 w:rsidP="00623FA8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 xml:space="preserve">             其他资金</w:t>
            </w:r>
          </w:p>
        </w:tc>
        <w:tc>
          <w:tcPr>
            <w:tcW w:w="263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 w:rsidP="00623FA8">
            <w:pPr>
              <w:jc w:val="center"/>
              <w:rPr>
                <w:rFonts w:ascii="宋体" w:hAnsi="宋体" w:cs="宋体"/>
                <w:b/>
                <w:sz w:val="16"/>
                <w:szCs w:val="16"/>
              </w:rPr>
            </w:pPr>
          </w:p>
        </w:tc>
      </w:tr>
      <w:tr w:rsidR="00CF7D6E" w:rsidTr="00456FBE">
        <w:trPr>
          <w:trHeight w:val="320"/>
        </w:trPr>
        <w:tc>
          <w:tcPr>
            <w:tcW w:w="3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 w:rsidP="00623FA8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总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体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目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标</w:t>
            </w:r>
          </w:p>
        </w:tc>
        <w:tc>
          <w:tcPr>
            <w:tcW w:w="384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 w:rsidP="00623FA8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中期目标（2021年—2023年）</w:t>
            </w:r>
          </w:p>
        </w:tc>
        <w:tc>
          <w:tcPr>
            <w:tcW w:w="462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 w:rsidP="00623FA8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年度目标</w:t>
            </w:r>
          </w:p>
        </w:tc>
      </w:tr>
      <w:tr w:rsidR="00CF7D6E" w:rsidTr="00456FBE">
        <w:trPr>
          <w:trHeight w:val="1180"/>
        </w:trPr>
        <w:tc>
          <w:tcPr>
            <w:tcW w:w="3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 w:rsidP="00623FA8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384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</w:tcPr>
          <w:p w:rsidR="00CF7D6E" w:rsidRDefault="008F08EB" w:rsidP="00623FA8">
            <w:pPr>
              <w:widowControl/>
              <w:textAlignment w:val="top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目标1：建立联系代表制度，健全联络工作机构，加强组织保障。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目标2:依托党校、党员教育培训基地和农村党员干部远处教育网络，有计划地组织同级党代表参加学习培训。                                                                                   目标3:为党代表大会代表参加有关活动在时间、经费等方面给于保障，为代表发挥作用提供服务。</w:t>
            </w:r>
          </w:p>
        </w:tc>
        <w:tc>
          <w:tcPr>
            <w:tcW w:w="462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</w:tcPr>
          <w:p w:rsidR="00CF7D6E" w:rsidRDefault="008F08EB" w:rsidP="00623FA8">
            <w:pPr>
              <w:widowControl/>
              <w:textAlignment w:val="top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 xml:space="preserve">                                                         目标1：党代表联系日常工作,组织市、县党代表列席重要会议，充分发挥党代表大会作用。                                     目标2：组织党代表对重点工作进行视察、评议。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目标3:组织党代表学习培训，提升党代表履职能力。</w:t>
            </w:r>
          </w:p>
        </w:tc>
      </w:tr>
      <w:tr w:rsidR="00CF7D6E" w:rsidTr="00456FBE">
        <w:trPr>
          <w:trHeight w:val="360"/>
        </w:trPr>
        <w:tc>
          <w:tcPr>
            <w:tcW w:w="3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 w:rsidP="00623FA8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绩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效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指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标</w:t>
            </w:r>
          </w:p>
        </w:tc>
        <w:tc>
          <w:tcPr>
            <w:tcW w:w="35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 w:rsidP="00623FA8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一级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指标</w:t>
            </w:r>
          </w:p>
        </w:tc>
        <w:tc>
          <w:tcPr>
            <w:tcW w:w="7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 w:rsidP="00623FA8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二级指标</w:t>
            </w:r>
          </w:p>
        </w:tc>
        <w:tc>
          <w:tcPr>
            <w:tcW w:w="1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 w:rsidP="00623FA8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三级指标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 w:rsidP="00623FA8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指标值</w:t>
            </w:r>
          </w:p>
        </w:tc>
        <w:tc>
          <w:tcPr>
            <w:tcW w:w="5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 w:rsidP="00623FA8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绩效标准</w:t>
            </w:r>
          </w:p>
        </w:tc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 w:rsidP="00623FA8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二级指标</w:t>
            </w:r>
          </w:p>
        </w:tc>
        <w:tc>
          <w:tcPr>
            <w:tcW w:w="1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 w:rsidP="00623FA8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三级指标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 w:rsidP="00623FA8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指标值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 w:rsidP="00623FA8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绩效标准</w:t>
            </w:r>
          </w:p>
        </w:tc>
      </w:tr>
      <w:tr w:rsidR="00CF7D6E" w:rsidTr="00456FBE">
        <w:trPr>
          <w:trHeight w:val="320"/>
        </w:trPr>
        <w:tc>
          <w:tcPr>
            <w:tcW w:w="3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 w:rsidP="00623FA8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3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 w:rsidP="00623FA8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产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出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指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标</w:t>
            </w:r>
          </w:p>
        </w:tc>
        <w:tc>
          <w:tcPr>
            <w:tcW w:w="71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 w:rsidP="00623FA8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数量指标</w:t>
            </w:r>
          </w:p>
        </w:tc>
        <w:tc>
          <w:tcPr>
            <w:tcW w:w="1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 w:rsidP="00623FA8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指标1：党代表培训人数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 w:rsidP="00623FA8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≥690</w:t>
            </w:r>
          </w:p>
        </w:tc>
        <w:tc>
          <w:tcPr>
            <w:tcW w:w="5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 w:rsidP="00623FA8">
            <w:pPr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597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 w:rsidP="00623FA8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数量指标</w:t>
            </w:r>
          </w:p>
        </w:tc>
        <w:tc>
          <w:tcPr>
            <w:tcW w:w="1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 w:rsidP="00623FA8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指标1：党代表培训人数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 w:rsidP="00623FA8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≥230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 w:rsidP="00623FA8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</w:tr>
      <w:tr w:rsidR="00CF7D6E" w:rsidTr="00456FBE">
        <w:trPr>
          <w:trHeight w:val="320"/>
        </w:trPr>
        <w:tc>
          <w:tcPr>
            <w:tcW w:w="3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 w:rsidP="00623FA8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3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 w:rsidP="00623FA8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71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 w:rsidP="00623FA8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1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 w:rsidP="00623FA8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指标2：学习、会议次数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 w:rsidP="00623FA8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≥12</w:t>
            </w:r>
          </w:p>
        </w:tc>
        <w:tc>
          <w:tcPr>
            <w:tcW w:w="5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 w:rsidP="00623FA8">
            <w:pPr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59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 w:rsidP="00623FA8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 w:rsidP="00623FA8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指标2：学习、会议次数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 w:rsidP="00623FA8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≥4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 w:rsidP="00623FA8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</w:tr>
      <w:tr w:rsidR="00CF7D6E" w:rsidTr="00456FBE">
        <w:trPr>
          <w:trHeight w:val="320"/>
        </w:trPr>
        <w:tc>
          <w:tcPr>
            <w:tcW w:w="3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 w:rsidP="00623FA8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3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 w:rsidP="00623FA8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71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 w:rsidP="00623FA8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质量指标</w:t>
            </w:r>
          </w:p>
        </w:tc>
        <w:tc>
          <w:tcPr>
            <w:tcW w:w="1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 w:rsidP="00623FA8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指标1：培训覆盖面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 w:rsidP="00623FA8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≥100</w:t>
            </w:r>
          </w:p>
        </w:tc>
        <w:tc>
          <w:tcPr>
            <w:tcW w:w="5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 w:rsidP="00623FA8">
            <w:pPr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597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 w:rsidP="00623FA8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质量指标</w:t>
            </w:r>
          </w:p>
        </w:tc>
        <w:tc>
          <w:tcPr>
            <w:tcW w:w="1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 w:rsidP="00623FA8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指标1：培训覆盖面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 w:rsidP="00623FA8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≥100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 w:rsidP="00623FA8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</w:tr>
      <w:tr w:rsidR="00CF7D6E" w:rsidTr="00456FBE">
        <w:trPr>
          <w:trHeight w:val="320"/>
        </w:trPr>
        <w:tc>
          <w:tcPr>
            <w:tcW w:w="3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 w:rsidP="00623FA8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3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 w:rsidP="00623FA8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71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 w:rsidP="00623FA8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1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 w:rsidP="00623FA8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指标2：调研、会议覆盖面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 w:rsidP="00623FA8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≥100</w:t>
            </w:r>
          </w:p>
        </w:tc>
        <w:tc>
          <w:tcPr>
            <w:tcW w:w="5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 w:rsidP="00623FA8">
            <w:pPr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59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 w:rsidP="00623FA8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 w:rsidP="00623FA8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指标2：调研、会议覆盖面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 w:rsidP="00623FA8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≥100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 w:rsidP="00623FA8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</w:tr>
      <w:tr w:rsidR="00CF7D6E" w:rsidTr="00456FBE">
        <w:trPr>
          <w:trHeight w:val="320"/>
        </w:trPr>
        <w:tc>
          <w:tcPr>
            <w:tcW w:w="3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 w:rsidP="00623FA8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3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 w:rsidP="00623FA8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71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 w:rsidP="00623FA8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时效指标</w:t>
            </w:r>
          </w:p>
        </w:tc>
        <w:tc>
          <w:tcPr>
            <w:tcW w:w="1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 w:rsidP="00623FA8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指标1:项目实施时间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 w:rsidP="00623FA8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2021年1月</w:t>
            </w:r>
          </w:p>
        </w:tc>
        <w:tc>
          <w:tcPr>
            <w:tcW w:w="5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 w:rsidP="00623FA8">
            <w:pPr>
              <w:rPr>
                <w:rFonts w:ascii="宋体" w:hAnsi="宋体" w:cs="宋体"/>
                <w:color w:val="FF0000"/>
                <w:sz w:val="16"/>
                <w:szCs w:val="16"/>
              </w:rPr>
            </w:pPr>
          </w:p>
        </w:tc>
        <w:tc>
          <w:tcPr>
            <w:tcW w:w="597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 w:rsidP="00623FA8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时效指标</w:t>
            </w:r>
          </w:p>
        </w:tc>
        <w:tc>
          <w:tcPr>
            <w:tcW w:w="1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 w:rsidP="00623FA8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指标1:项目实施时间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 w:rsidP="00623FA8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2021年1月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 w:rsidP="00623FA8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2021年1月</w:t>
            </w:r>
          </w:p>
        </w:tc>
      </w:tr>
      <w:tr w:rsidR="00CF7D6E" w:rsidTr="00456FBE">
        <w:trPr>
          <w:trHeight w:val="320"/>
        </w:trPr>
        <w:tc>
          <w:tcPr>
            <w:tcW w:w="3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 w:rsidP="00623FA8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3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 w:rsidP="00623FA8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71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 w:rsidP="00623FA8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1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 w:rsidP="00623FA8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指标2:项目完成时间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 w:rsidP="00623FA8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2023年12月</w:t>
            </w:r>
          </w:p>
        </w:tc>
        <w:tc>
          <w:tcPr>
            <w:tcW w:w="5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 w:rsidP="00623FA8">
            <w:pPr>
              <w:rPr>
                <w:rFonts w:ascii="宋体" w:hAnsi="宋体" w:cs="宋体"/>
                <w:color w:val="FF0000"/>
                <w:sz w:val="16"/>
                <w:szCs w:val="16"/>
              </w:rPr>
            </w:pPr>
          </w:p>
        </w:tc>
        <w:tc>
          <w:tcPr>
            <w:tcW w:w="59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 w:rsidP="00623FA8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 w:rsidP="00623FA8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指标2:项目完成时间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 w:rsidP="00623FA8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2021年12月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 w:rsidP="00623FA8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2021年12月</w:t>
            </w:r>
          </w:p>
        </w:tc>
      </w:tr>
      <w:tr w:rsidR="00CF7D6E" w:rsidTr="00456FBE">
        <w:trPr>
          <w:trHeight w:val="320"/>
        </w:trPr>
        <w:tc>
          <w:tcPr>
            <w:tcW w:w="3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 w:rsidP="00623FA8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3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 w:rsidP="00623FA8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715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 w:rsidP="00623FA8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成本指标</w:t>
            </w:r>
          </w:p>
        </w:tc>
        <w:tc>
          <w:tcPr>
            <w:tcW w:w="1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 w:rsidP="00623FA8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指标1:项目总成本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 w:rsidP="00623FA8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≤100</w:t>
            </w:r>
          </w:p>
        </w:tc>
        <w:tc>
          <w:tcPr>
            <w:tcW w:w="5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 w:rsidP="00623FA8">
            <w:pPr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 w:rsidP="00623FA8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成本指标</w:t>
            </w:r>
          </w:p>
        </w:tc>
        <w:tc>
          <w:tcPr>
            <w:tcW w:w="1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 w:rsidP="00623FA8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指标1:项目总成本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 w:rsidP="00623FA8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≤100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 w:rsidP="00623FA8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</w:tr>
      <w:tr w:rsidR="00CF7D6E" w:rsidTr="00456FBE">
        <w:trPr>
          <w:trHeight w:val="400"/>
        </w:trPr>
        <w:tc>
          <w:tcPr>
            <w:tcW w:w="3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 w:rsidP="00623FA8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3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 w:rsidP="00623FA8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效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益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指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标</w:t>
            </w:r>
          </w:p>
        </w:tc>
        <w:tc>
          <w:tcPr>
            <w:tcW w:w="715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 w:rsidP="00623FA8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经济效益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指标</w:t>
            </w:r>
          </w:p>
        </w:tc>
        <w:tc>
          <w:tcPr>
            <w:tcW w:w="1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 w:rsidP="00623FA8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本指标不适用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 w:rsidP="00623FA8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本指标不适用</w:t>
            </w:r>
          </w:p>
        </w:tc>
        <w:tc>
          <w:tcPr>
            <w:tcW w:w="5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 w:rsidP="00623FA8">
            <w:pPr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 w:rsidP="00623FA8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经济效益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指标</w:t>
            </w:r>
          </w:p>
        </w:tc>
        <w:tc>
          <w:tcPr>
            <w:tcW w:w="1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 w:rsidP="00623FA8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本指标不适用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 w:rsidP="00623FA8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本指标不适用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 w:rsidP="00623FA8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</w:tr>
      <w:tr w:rsidR="00CF7D6E" w:rsidTr="00456FBE">
        <w:trPr>
          <w:trHeight w:val="320"/>
        </w:trPr>
        <w:tc>
          <w:tcPr>
            <w:tcW w:w="3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 w:rsidP="00623FA8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3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 w:rsidP="00623FA8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71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 w:rsidP="00623FA8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社会效益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指标</w:t>
            </w:r>
          </w:p>
        </w:tc>
        <w:tc>
          <w:tcPr>
            <w:tcW w:w="1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 w:rsidP="00623FA8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党代表工作得到有效提升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 w:rsidP="00623FA8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≥80</w:t>
            </w:r>
          </w:p>
        </w:tc>
        <w:tc>
          <w:tcPr>
            <w:tcW w:w="5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 w:rsidP="00623FA8">
            <w:pPr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597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 w:rsidP="00623FA8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社会效益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指标</w:t>
            </w:r>
          </w:p>
        </w:tc>
        <w:tc>
          <w:tcPr>
            <w:tcW w:w="1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 w:rsidP="00623FA8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党代表工作得到有效提升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 w:rsidP="00623FA8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≥80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 w:rsidP="00623FA8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</w:tr>
      <w:tr w:rsidR="00CF7D6E" w:rsidTr="00456FBE">
        <w:trPr>
          <w:trHeight w:val="320"/>
        </w:trPr>
        <w:tc>
          <w:tcPr>
            <w:tcW w:w="3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 w:rsidP="00623FA8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3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 w:rsidP="00623FA8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71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 w:rsidP="00623FA8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1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 w:rsidP="00623FA8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 xml:space="preserve">党代表能力素质、作用得到提升 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 w:rsidP="00623FA8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≥80</w:t>
            </w:r>
          </w:p>
        </w:tc>
        <w:tc>
          <w:tcPr>
            <w:tcW w:w="5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 w:rsidP="00623FA8">
            <w:pPr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59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 w:rsidP="00623FA8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 w:rsidP="00623FA8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 xml:space="preserve">党代表能力素质、作用得到提升 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 w:rsidP="00623FA8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≥80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 w:rsidP="00623FA8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</w:tr>
      <w:tr w:rsidR="00CF7D6E" w:rsidTr="00456FBE">
        <w:trPr>
          <w:trHeight w:val="420"/>
        </w:trPr>
        <w:tc>
          <w:tcPr>
            <w:tcW w:w="3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 w:rsidP="00623FA8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3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 w:rsidP="00623FA8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715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 w:rsidP="00623FA8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生态效益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指标</w:t>
            </w:r>
          </w:p>
        </w:tc>
        <w:tc>
          <w:tcPr>
            <w:tcW w:w="1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 w:rsidP="00623FA8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本指标不适用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 w:rsidP="00623FA8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本指标不适用</w:t>
            </w:r>
          </w:p>
        </w:tc>
        <w:tc>
          <w:tcPr>
            <w:tcW w:w="5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 w:rsidP="00623FA8">
            <w:pPr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 w:rsidP="00623FA8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生态效益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指标</w:t>
            </w:r>
          </w:p>
        </w:tc>
        <w:tc>
          <w:tcPr>
            <w:tcW w:w="1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 w:rsidP="00623FA8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本指标不适用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 w:rsidP="00623FA8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本指标不适用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 w:rsidP="00623FA8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</w:tr>
      <w:tr w:rsidR="00CF7D6E" w:rsidTr="00456FBE">
        <w:trPr>
          <w:trHeight w:val="380"/>
        </w:trPr>
        <w:tc>
          <w:tcPr>
            <w:tcW w:w="3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 w:rsidP="00623FA8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3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 w:rsidP="00623FA8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715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 w:rsidP="00623FA8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可持续影响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指标</w:t>
            </w:r>
          </w:p>
        </w:tc>
        <w:tc>
          <w:tcPr>
            <w:tcW w:w="1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 w:rsidP="00623FA8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确保经费保障措施落地见效程度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 w:rsidP="00623FA8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程度较高</w:t>
            </w:r>
          </w:p>
        </w:tc>
        <w:tc>
          <w:tcPr>
            <w:tcW w:w="5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 w:rsidP="00623FA8">
            <w:pPr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 w:rsidP="00623FA8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可持续影响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指标</w:t>
            </w:r>
          </w:p>
        </w:tc>
        <w:tc>
          <w:tcPr>
            <w:tcW w:w="1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 w:rsidP="00623FA8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确保经费保障措施落地见效程度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 w:rsidP="00623FA8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程度较高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 w:rsidP="00623FA8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</w:tr>
      <w:tr w:rsidR="00CF7D6E" w:rsidTr="00456FBE">
        <w:trPr>
          <w:trHeight w:val="600"/>
        </w:trPr>
        <w:tc>
          <w:tcPr>
            <w:tcW w:w="3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 w:rsidP="00623FA8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 w:rsidP="00623FA8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满意度指标</w:t>
            </w:r>
          </w:p>
        </w:tc>
        <w:tc>
          <w:tcPr>
            <w:tcW w:w="7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 w:rsidP="00623FA8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服务对象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满意度指标</w:t>
            </w:r>
          </w:p>
        </w:tc>
        <w:tc>
          <w:tcPr>
            <w:tcW w:w="1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 w:rsidP="00623FA8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工作满意度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 w:rsidP="00623FA8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≥95</w:t>
            </w:r>
          </w:p>
        </w:tc>
        <w:tc>
          <w:tcPr>
            <w:tcW w:w="5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 w:rsidP="00623FA8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 w:rsidP="00623FA8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服务对象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满意度指标</w:t>
            </w:r>
          </w:p>
        </w:tc>
        <w:tc>
          <w:tcPr>
            <w:tcW w:w="1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 w:rsidP="00623FA8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工作满意度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 w:rsidP="00623FA8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≥95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 w:rsidP="00623FA8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</w:tr>
    </w:tbl>
    <w:p w:rsidR="00CF7D6E" w:rsidRDefault="00CF7D6E">
      <w:pPr>
        <w:ind w:firstLineChars="200" w:firstLine="640"/>
        <w:rPr>
          <w:rFonts w:ascii="仿宋" w:eastAsia="仿宋" w:hAnsi="仿宋" w:cs="仿宋"/>
          <w:sz w:val="32"/>
          <w:szCs w:val="32"/>
        </w:rPr>
      </w:pPr>
    </w:p>
    <w:p w:rsidR="00CF7D6E" w:rsidRDefault="008F08EB">
      <w:pPr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5、</w:t>
      </w:r>
      <w:r w:rsidR="00026F36">
        <w:rPr>
          <w:rFonts w:ascii="仿宋" w:eastAsia="仿宋" w:hAnsi="仿宋" w:cs="仿宋" w:hint="eastAsia"/>
          <w:sz w:val="32"/>
          <w:szCs w:val="32"/>
        </w:rPr>
        <w:t>“</w:t>
      </w:r>
      <w:r>
        <w:rPr>
          <w:rFonts w:ascii="仿宋" w:eastAsia="仿宋" w:hAnsi="仿宋" w:cs="仿宋" w:hint="eastAsia"/>
          <w:sz w:val="32"/>
          <w:szCs w:val="32"/>
        </w:rPr>
        <w:t>干部教育培训</w:t>
      </w:r>
      <w:r w:rsidR="00026F36">
        <w:rPr>
          <w:rFonts w:ascii="仿宋" w:eastAsia="仿宋" w:hAnsi="仿宋" w:cs="仿宋" w:hint="eastAsia"/>
          <w:sz w:val="32"/>
          <w:szCs w:val="32"/>
        </w:rPr>
        <w:t>经费”项目</w:t>
      </w:r>
    </w:p>
    <w:p w:rsidR="004B4E38" w:rsidRDefault="004B4E38" w:rsidP="00274F72">
      <w:pPr>
        <w:ind w:firstLineChars="177" w:firstLine="566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（1）项目概述：举办各类培训班，提高广大干部的综合素质。</w:t>
      </w:r>
    </w:p>
    <w:p w:rsidR="00CF7D6E" w:rsidRDefault="004B4E38" w:rsidP="00274F72">
      <w:pPr>
        <w:ind w:firstLineChars="177" w:firstLine="566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（2）</w:t>
      </w:r>
      <w:r w:rsidR="008F08EB">
        <w:rPr>
          <w:rFonts w:ascii="仿宋" w:eastAsia="仿宋" w:hAnsi="仿宋" w:cs="仿宋" w:hint="eastAsia"/>
          <w:sz w:val="32"/>
          <w:szCs w:val="32"/>
        </w:rPr>
        <w:t>设立依据：贯彻落实县委印发的《2019-2022年石台县干部教育培训规划》（石秘[2019]185号）有关精神，严格执行《池州市干部培训项目化管理暂行办法》有关规定。</w:t>
      </w:r>
    </w:p>
    <w:p w:rsidR="004B4E38" w:rsidRDefault="004B4E38" w:rsidP="004B4E38">
      <w:pPr>
        <w:ind w:firstLineChars="177" w:firstLine="566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（3）实施主体：石台县委组织部</w:t>
      </w:r>
    </w:p>
    <w:p w:rsidR="004B4E38" w:rsidRDefault="004B4E38" w:rsidP="004B4E38">
      <w:pPr>
        <w:ind w:firstLineChars="177" w:firstLine="566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（4）起止时间：2021年1月1日至2021年12月31日。</w:t>
      </w:r>
    </w:p>
    <w:p w:rsidR="00CF7D6E" w:rsidRDefault="004B4E38" w:rsidP="0048150D">
      <w:pPr>
        <w:ind w:firstLineChars="177" w:firstLine="566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（5）</w:t>
      </w:r>
      <w:r w:rsidR="008F08EB">
        <w:rPr>
          <w:rFonts w:ascii="仿宋" w:eastAsia="仿宋" w:hAnsi="仿宋" w:cs="仿宋" w:hint="eastAsia"/>
          <w:sz w:val="32"/>
          <w:szCs w:val="32"/>
        </w:rPr>
        <w:t>项目内容：举办中青年、新提拔以及乡科级干部培训；开办县直、乡镇主要负责人培训班；开办全县经济发展类、乡村振兴类、全域类、党务工作类专题培训班。</w:t>
      </w:r>
    </w:p>
    <w:p w:rsidR="00EA23CE" w:rsidRDefault="00EA23CE" w:rsidP="00EA23CE">
      <w:pPr>
        <w:ind w:firstLineChars="194" w:firstLine="621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（6）年度预算安排：2021年部门预算编制专项经费</w:t>
      </w:r>
      <w:r w:rsidR="00456FBE">
        <w:rPr>
          <w:rFonts w:ascii="仿宋" w:eastAsia="仿宋" w:hAnsi="仿宋" w:cs="仿宋" w:hint="eastAsia"/>
          <w:sz w:val="32"/>
          <w:szCs w:val="32"/>
        </w:rPr>
        <w:t>40</w:t>
      </w:r>
      <w:r>
        <w:rPr>
          <w:rFonts w:ascii="仿宋" w:eastAsia="仿宋" w:hAnsi="仿宋" w:cs="仿宋" w:hint="eastAsia"/>
          <w:sz w:val="32"/>
          <w:szCs w:val="32"/>
        </w:rPr>
        <w:t>万元。</w:t>
      </w:r>
    </w:p>
    <w:p w:rsidR="00EA23CE" w:rsidRDefault="00EA23CE" w:rsidP="00EA23CE">
      <w:pPr>
        <w:ind w:firstLineChars="44" w:firstLine="141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 xml:space="preserve">      （7）绩效目标</w:t>
      </w:r>
    </w:p>
    <w:p w:rsidR="00D45F9C" w:rsidRDefault="00D45F9C" w:rsidP="00D45F9C">
      <w:pPr>
        <w:ind w:firstLineChars="620" w:firstLine="1984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项目及绩效目标表（2021年度）</w:t>
      </w:r>
    </w:p>
    <w:tbl>
      <w:tblPr>
        <w:tblpPr w:leftFromText="180" w:rightFromText="180" w:vertAnchor="text" w:horzAnchor="page" w:tblpX="1991" w:tblpY="699"/>
        <w:tblOverlap w:val="never"/>
        <w:tblW w:w="7810" w:type="dxa"/>
        <w:tblLayout w:type="fixed"/>
        <w:tblCellMar>
          <w:left w:w="0" w:type="dxa"/>
          <w:right w:w="0" w:type="dxa"/>
        </w:tblCellMar>
        <w:tblLook w:val="04A0"/>
      </w:tblPr>
      <w:tblGrid>
        <w:gridCol w:w="239"/>
        <w:gridCol w:w="473"/>
        <w:gridCol w:w="957"/>
        <w:gridCol w:w="1356"/>
        <w:gridCol w:w="618"/>
        <w:gridCol w:w="498"/>
        <w:gridCol w:w="956"/>
        <w:gridCol w:w="1468"/>
        <w:gridCol w:w="627"/>
        <w:gridCol w:w="618"/>
      </w:tblGrid>
      <w:tr w:rsidR="00CF7D6E">
        <w:trPr>
          <w:trHeight w:val="320"/>
        </w:trPr>
        <w:tc>
          <w:tcPr>
            <w:tcW w:w="16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项目名称</w:t>
            </w:r>
          </w:p>
        </w:tc>
        <w:tc>
          <w:tcPr>
            <w:tcW w:w="614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干部教育培训经费</w:t>
            </w:r>
          </w:p>
        </w:tc>
      </w:tr>
      <w:tr w:rsidR="00CF7D6E">
        <w:trPr>
          <w:trHeight w:val="320"/>
        </w:trPr>
        <w:tc>
          <w:tcPr>
            <w:tcW w:w="16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主管部门</w:t>
            </w:r>
          </w:p>
        </w:tc>
        <w:tc>
          <w:tcPr>
            <w:tcW w:w="24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石台县组织部</w:t>
            </w:r>
          </w:p>
        </w:tc>
        <w:tc>
          <w:tcPr>
            <w:tcW w:w="24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实施单位</w:t>
            </w:r>
          </w:p>
        </w:tc>
        <w:tc>
          <w:tcPr>
            <w:tcW w:w="12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石台县组织干部股</w:t>
            </w:r>
          </w:p>
        </w:tc>
      </w:tr>
      <w:tr w:rsidR="00CF7D6E">
        <w:trPr>
          <w:trHeight w:val="320"/>
        </w:trPr>
        <w:tc>
          <w:tcPr>
            <w:tcW w:w="16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项目属性</w:t>
            </w:r>
          </w:p>
        </w:tc>
        <w:tc>
          <w:tcPr>
            <w:tcW w:w="24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 xml:space="preserve"> □新增项目     □延续项目</w:t>
            </w:r>
          </w:p>
        </w:tc>
        <w:tc>
          <w:tcPr>
            <w:tcW w:w="24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项目期</w:t>
            </w:r>
          </w:p>
        </w:tc>
        <w:tc>
          <w:tcPr>
            <w:tcW w:w="12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</w:tr>
      <w:tr w:rsidR="00CF7D6E">
        <w:trPr>
          <w:trHeight w:val="320"/>
        </w:trPr>
        <w:tc>
          <w:tcPr>
            <w:tcW w:w="1669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项目资金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lastRenderedPageBreak/>
              <w:t>（</w:t>
            </w:r>
            <w:r w:rsidR="00B0651C">
              <w:rPr>
                <w:rFonts w:ascii="宋体" w:hAnsi="宋体" w:cs="宋体" w:hint="eastAsia"/>
                <w:sz w:val="16"/>
                <w:szCs w:val="16"/>
                <w:lang w:val="en-US"/>
              </w:rPr>
              <w:t>4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0万元）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lastRenderedPageBreak/>
              <w:t xml:space="preserve"> 中期资金总额：</w:t>
            </w:r>
          </w:p>
        </w:tc>
        <w:tc>
          <w:tcPr>
            <w:tcW w:w="11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sz w:val="16"/>
                <w:szCs w:val="16"/>
              </w:rPr>
            </w:pPr>
            <w:r>
              <w:rPr>
                <w:rFonts w:ascii="宋体" w:hAnsi="宋体" w:cs="宋体" w:hint="eastAsia"/>
                <w:b/>
                <w:sz w:val="16"/>
                <w:szCs w:val="16"/>
                <w:lang w:val="en-US"/>
              </w:rPr>
              <w:t>120</w:t>
            </w:r>
          </w:p>
        </w:tc>
        <w:tc>
          <w:tcPr>
            <w:tcW w:w="24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 xml:space="preserve"> 年度资金总额：</w:t>
            </w:r>
          </w:p>
        </w:tc>
        <w:tc>
          <w:tcPr>
            <w:tcW w:w="12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40</w:t>
            </w:r>
          </w:p>
        </w:tc>
      </w:tr>
      <w:tr w:rsidR="00CF7D6E">
        <w:trPr>
          <w:trHeight w:val="320"/>
        </w:trPr>
        <w:tc>
          <w:tcPr>
            <w:tcW w:w="1669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 xml:space="preserve">     其中：财政拨款</w:t>
            </w:r>
          </w:p>
        </w:tc>
        <w:tc>
          <w:tcPr>
            <w:tcW w:w="11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120</w:t>
            </w:r>
          </w:p>
        </w:tc>
        <w:tc>
          <w:tcPr>
            <w:tcW w:w="24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 xml:space="preserve">       其中：财政拨款</w:t>
            </w:r>
          </w:p>
        </w:tc>
        <w:tc>
          <w:tcPr>
            <w:tcW w:w="12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40</w:t>
            </w:r>
          </w:p>
        </w:tc>
      </w:tr>
      <w:tr w:rsidR="00CF7D6E">
        <w:trPr>
          <w:trHeight w:val="320"/>
        </w:trPr>
        <w:tc>
          <w:tcPr>
            <w:tcW w:w="1669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 xml:space="preserve">           其他资金</w:t>
            </w:r>
          </w:p>
        </w:tc>
        <w:tc>
          <w:tcPr>
            <w:tcW w:w="11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24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 xml:space="preserve">             其他资金</w:t>
            </w:r>
          </w:p>
        </w:tc>
        <w:tc>
          <w:tcPr>
            <w:tcW w:w="12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b/>
                <w:sz w:val="16"/>
                <w:szCs w:val="16"/>
              </w:rPr>
            </w:pPr>
          </w:p>
        </w:tc>
      </w:tr>
      <w:tr w:rsidR="00CF7D6E">
        <w:trPr>
          <w:trHeight w:val="320"/>
        </w:trPr>
        <w:tc>
          <w:tcPr>
            <w:tcW w:w="2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总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体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目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标</w:t>
            </w:r>
          </w:p>
        </w:tc>
        <w:tc>
          <w:tcPr>
            <w:tcW w:w="390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中期目标（2021年—2023年）</w:t>
            </w:r>
          </w:p>
        </w:tc>
        <w:tc>
          <w:tcPr>
            <w:tcW w:w="366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年度目标</w:t>
            </w:r>
          </w:p>
        </w:tc>
      </w:tr>
      <w:tr w:rsidR="00CF7D6E">
        <w:trPr>
          <w:trHeight w:val="1200"/>
        </w:trPr>
        <w:tc>
          <w:tcPr>
            <w:tcW w:w="2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390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</w:tcPr>
          <w:p w:rsidR="00CF7D6E" w:rsidRDefault="008F08EB">
            <w:pPr>
              <w:widowControl/>
              <w:textAlignment w:val="top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目标1：贯彻落实县委印发的《2019-2022年石台县干部教育培训规划》（石每秘[2019]185号有关精神。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目标2:严格执行《池州市干部培训项目化管理暂行办法》有关规定，完善教学布局，改进教学方法。                                                   目标3:加强组织领导，把干部培训列入党建目标考核。</w:t>
            </w:r>
          </w:p>
        </w:tc>
        <w:tc>
          <w:tcPr>
            <w:tcW w:w="366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</w:tcPr>
          <w:p w:rsidR="00CF7D6E" w:rsidRDefault="008F08EB">
            <w:pPr>
              <w:widowControl/>
              <w:textAlignment w:val="top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目标1：举办中青年、新提拔以及乡科级干部培训。                                     目标2：开办县直、乡镇主要负责人培训班。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目标3:开办全县经济发展类、乡村振兴类、全域类、党务工作类专题培训班。</w:t>
            </w:r>
          </w:p>
        </w:tc>
      </w:tr>
      <w:tr w:rsidR="00CF7D6E">
        <w:trPr>
          <w:trHeight w:val="320"/>
        </w:trPr>
        <w:tc>
          <w:tcPr>
            <w:tcW w:w="2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绩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效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指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标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一级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指标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二级指标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三级指标</w:t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指标值</w:t>
            </w:r>
          </w:p>
        </w:tc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绩效标准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二级指标</w:t>
            </w:r>
          </w:p>
        </w:tc>
        <w:tc>
          <w:tcPr>
            <w:tcW w:w="1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三级指标</w:t>
            </w:r>
          </w:p>
        </w:tc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指标值</w:t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绩效标准</w:t>
            </w:r>
          </w:p>
        </w:tc>
      </w:tr>
      <w:tr w:rsidR="00CF7D6E">
        <w:trPr>
          <w:trHeight w:val="320"/>
        </w:trPr>
        <w:tc>
          <w:tcPr>
            <w:tcW w:w="2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4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产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出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指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标</w:t>
            </w:r>
          </w:p>
        </w:tc>
        <w:tc>
          <w:tcPr>
            <w:tcW w:w="957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数量指标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指标1：干部培训人数</w:t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≥690</w:t>
            </w:r>
          </w:p>
        </w:tc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956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数量指标</w:t>
            </w:r>
          </w:p>
        </w:tc>
        <w:tc>
          <w:tcPr>
            <w:tcW w:w="1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指标1：村（社区）干部培训人数</w:t>
            </w:r>
          </w:p>
        </w:tc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≥230</w:t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rPr>
                <w:rFonts w:ascii="宋体" w:hAnsi="宋体" w:cs="宋体"/>
                <w:sz w:val="16"/>
                <w:szCs w:val="16"/>
              </w:rPr>
            </w:pPr>
          </w:p>
        </w:tc>
      </w:tr>
      <w:tr w:rsidR="00CF7D6E">
        <w:trPr>
          <w:trHeight w:val="320"/>
        </w:trPr>
        <w:tc>
          <w:tcPr>
            <w:tcW w:w="2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95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指标2：4个专题次数</w:t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≥12</w:t>
            </w:r>
          </w:p>
        </w:tc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956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1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指标2：调研、会议次数</w:t>
            </w:r>
          </w:p>
        </w:tc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≥4</w:t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rPr>
                <w:rFonts w:ascii="宋体" w:hAnsi="宋体" w:cs="宋体"/>
                <w:sz w:val="16"/>
                <w:szCs w:val="16"/>
              </w:rPr>
            </w:pPr>
          </w:p>
        </w:tc>
      </w:tr>
      <w:tr w:rsidR="00CF7D6E">
        <w:trPr>
          <w:trHeight w:val="320"/>
        </w:trPr>
        <w:tc>
          <w:tcPr>
            <w:tcW w:w="2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957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质量指标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指标1：干部培训覆盖面</w:t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≥100</w:t>
            </w:r>
          </w:p>
        </w:tc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956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质量指标</w:t>
            </w:r>
          </w:p>
        </w:tc>
        <w:tc>
          <w:tcPr>
            <w:tcW w:w="1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指标1：干部培训覆盖面</w:t>
            </w:r>
          </w:p>
        </w:tc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≥100</w:t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rPr>
                <w:rFonts w:ascii="宋体" w:hAnsi="宋体" w:cs="宋体"/>
                <w:sz w:val="16"/>
                <w:szCs w:val="16"/>
              </w:rPr>
            </w:pPr>
          </w:p>
        </w:tc>
      </w:tr>
      <w:tr w:rsidR="00CF7D6E">
        <w:trPr>
          <w:trHeight w:val="320"/>
        </w:trPr>
        <w:tc>
          <w:tcPr>
            <w:tcW w:w="2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95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指标2：专题覆盖面</w:t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≥100</w:t>
            </w:r>
          </w:p>
        </w:tc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956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1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指标2：专题覆盖面</w:t>
            </w:r>
          </w:p>
        </w:tc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≥100</w:t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rPr>
                <w:rFonts w:ascii="宋体" w:hAnsi="宋体" w:cs="宋体"/>
                <w:sz w:val="16"/>
                <w:szCs w:val="16"/>
              </w:rPr>
            </w:pPr>
          </w:p>
        </w:tc>
      </w:tr>
      <w:tr w:rsidR="00CF7D6E">
        <w:trPr>
          <w:trHeight w:val="320"/>
        </w:trPr>
        <w:tc>
          <w:tcPr>
            <w:tcW w:w="2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957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时效指标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指标1:项目实施时间</w:t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2021年1月</w:t>
            </w:r>
          </w:p>
        </w:tc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rPr>
                <w:rFonts w:ascii="宋体" w:hAnsi="宋体" w:cs="宋体"/>
                <w:color w:val="FF0000"/>
                <w:sz w:val="16"/>
                <w:szCs w:val="16"/>
              </w:rPr>
            </w:pPr>
          </w:p>
        </w:tc>
        <w:tc>
          <w:tcPr>
            <w:tcW w:w="956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时效指标</w:t>
            </w:r>
          </w:p>
        </w:tc>
        <w:tc>
          <w:tcPr>
            <w:tcW w:w="1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指标1:项目实施时间</w:t>
            </w:r>
          </w:p>
        </w:tc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2021年1月</w:t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right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2021年1月</w:t>
            </w:r>
          </w:p>
        </w:tc>
      </w:tr>
      <w:tr w:rsidR="00CF7D6E">
        <w:trPr>
          <w:trHeight w:val="320"/>
        </w:trPr>
        <w:tc>
          <w:tcPr>
            <w:tcW w:w="2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95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指标2:项目完成时间</w:t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2023年12月</w:t>
            </w:r>
          </w:p>
        </w:tc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rPr>
                <w:rFonts w:ascii="宋体" w:hAnsi="宋体" w:cs="宋体"/>
                <w:color w:val="FF0000"/>
                <w:sz w:val="16"/>
                <w:szCs w:val="16"/>
              </w:rPr>
            </w:pPr>
          </w:p>
        </w:tc>
        <w:tc>
          <w:tcPr>
            <w:tcW w:w="956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1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指标2:项目完成时间</w:t>
            </w:r>
          </w:p>
        </w:tc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2021年12月</w:t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right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2021年12月</w:t>
            </w:r>
          </w:p>
        </w:tc>
      </w:tr>
      <w:tr w:rsidR="00CF7D6E">
        <w:trPr>
          <w:trHeight w:val="320"/>
        </w:trPr>
        <w:tc>
          <w:tcPr>
            <w:tcW w:w="2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成本指标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指标1:项目总成本</w:t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≤100</w:t>
            </w:r>
          </w:p>
        </w:tc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成本指标</w:t>
            </w:r>
          </w:p>
        </w:tc>
        <w:tc>
          <w:tcPr>
            <w:tcW w:w="1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指标1:项目总成本</w:t>
            </w:r>
          </w:p>
        </w:tc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≤100</w:t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rPr>
                <w:rFonts w:ascii="宋体" w:hAnsi="宋体" w:cs="宋体"/>
                <w:sz w:val="16"/>
                <w:szCs w:val="16"/>
              </w:rPr>
            </w:pPr>
          </w:p>
        </w:tc>
      </w:tr>
      <w:tr w:rsidR="00CF7D6E">
        <w:trPr>
          <w:trHeight w:val="400"/>
        </w:trPr>
        <w:tc>
          <w:tcPr>
            <w:tcW w:w="2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4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效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益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指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标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经济效益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指标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本指标不适用</w:t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本指标不适用</w:t>
            </w:r>
          </w:p>
        </w:tc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经济效益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指标</w:t>
            </w:r>
          </w:p>
        </w:tc>
        <w:tc>
          <w:tcPr>
            <w:tcW w:w="1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本指标不适用</w:t>
            </w:r>
          </w:p>
        </w:tc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本指标不适用</w:t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rPr>
                <w:rFonts w:ascii="宋体" w:hAnsi="宋体" w:cs="宋体"/>
                <w:sz w:val="16"/>
                <w:szCs w:val="16"/>
              </w:rPr>
            </w:pPr>
          </w:p>
        </w:tc>
      </w:tr>
      <w:tr w:rsidR="00CF7D6E">
        <w:trPr>
          <w:trHeight w:val="360"/>
        </w:trPr>
        <w:tc>
          <w:tcPr>
            <w:tcW w:w="2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957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社会效益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指标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干部队伍建设得到有效提升</w:t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≥80</w:t>
            </w:r>
          </w:p>
        </w:tc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956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社会效益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指标</w:t>
            </w:r>
          </w:p>
        </w:tc>
        <w:tc>
          <w:tcPr>
            <w:tcW w:w="1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干部队伍建设得到有效提升</w:t>
            </w:r>
          </w:p>
        </w:tc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≥80</w:t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rPr>
                <w:rFonts w:ascii="宋体" w:hAnsi="宋体" w:cs="宋体"/>
                <w:sz w:val="16"/>
                <w:szCs w:val="16"/>
              </w:rPr>
            </w:pPr>
          </w:p>
        </w:tc>
      </w:tr>
      <w:tr w:rsidR="00CF7D6E">
        <w:trPr>
          <w:trHeight w:val="380"/>
        </w:trPr>
        <w:tc>
          <w:tcPr>
            <w:tcW w:w="2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95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 xml:space="preserve">干部能力素质、作用得到提升 </w:t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≥80</w:t>
            </w:r>
          </w:p>
        </w:tc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956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1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 xml:space="preserve">干部能力素质、作用得到提升 </w:t>
            </w:r>
          </w:p>
        </w:tc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≥80</w:t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rPr>
                <w:rFonts w:ascii="宋体" w:hAnsi="宋体" w:cs="宋体"/>
                <w:sz w:val="16"/>
                <w:szCs w:val="16"/>
              </w:rPr>
            </w:pPr>
          </w:p>
        </w:tc>
      </w:tr>
      <w:tr w:rsidR="00CF7D6E">
        <w:trPr>
          <w:trHeight w:val="380"/>
        </w:trPr>
        <w:tc>
          <w:tcPr>
            <w:tcW w:w="2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生态效益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指标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本指标不适用</w:t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本指标不适用</w:t>
            </w:r>
          </w:p>
        </w:tc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生态效益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指标</w:t>
            </w:r>
          </w:p>
        </w:tc>
        <w:tc>
          <w:tcPr>
            <w:tcW w:w="1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本指标不适用</w:t>
            </w:r>
          </w:p>
        </w:tc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本指标不适用</w:t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rPr>
                <w:rFonts w:ascii="宋体" w:hAnsi="宋体" w:cs="宋体"/>
                <w:sz w:val="16"/>
                <w:szCs w:val="16"/>
              </w:rPr>
            </w:pPr>
          </w:p>
        </w:tc>
      </w:tr>
      <w:tr w:rsidR="00CF7D6E">
        <w:trPr>
          <w:trHeight w:val="400"/>
        </w:trPr>
        <w:tc>
          <w:tcPr>
            <w:tcW w:w="2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可持续影响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指标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确保经费保障措施落地见效程度</w:t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程度较高</w:t>
            </w:r>
          </w:p>
        </w:tc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可持续影响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指标</w:t>
            </w:r>
          </w:p>
        </w:tc>
        <w:tc>
          <w:tcPr>
            <w:tcW w:w="1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确保经费保障措施落地见效程度</w:t>
            </w:r>
          </w:p>
        </w:tc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程度较高</w:t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rPr>
                <w:rFonts w:ascii="宋体" w:hAnsi="宋体" w:cs="宋体"/>
                <w:sz w:val="16"/>
                <w:szCs w:val="16"/>
              </w:rPr>
            </w:pPr>
          </w:p>
        </w:tc>
      </w:tr>
      <w:tr w:rsidR="00CF7D6E">
        <w:trPr>
          <w:trHeight w:val="320"/>
        </w:trPr>
        <w:tc>
          <w:tcPr>
            <w:tcW w:w="2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4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满意度指标</w:t>
            </w:r>
          </w:p>
        </w:tc>
        <w:tc>
          <w:tcPr>
            <w:tcW w:w="9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服务对象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满意度指标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工作满意度</w:t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≥95</w:t>
            </w:r>
          </w:p>
        </w:tc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9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服务对象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满意度指标</w:t>
            </w:r>
          </w:p>
        </w:tc>
        <w:tc>
          <w:tcPr>
            <w:tcW w:w="1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工作满意度</w:t>
            </w:r>
          </w:p>
        </w:tc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≥95</w:t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rPr>
                <w:rFonts w:ascii="宋体" w:hAnsi="宋体" w:cs="宋体"/>
                <w:sz w:val="16"/>
                <w:szCs w:val="16"/>
              </w:rPr>
            </w:pPr>
          </w:p>
        </w:tc>
      </w:tr>
      <w:tr w:rsidR="00CF7D6E">
        <w:trPr>
          <w:trHeight w:val="320"/>
        </w:trPr>
        <w:tc>
          <w:tcPr>
            <w:tcW w:w="2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9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干部满意度</w:t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≥95</w:t>
            </w:r>
          </w:p>
        </w:tc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9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1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干部满意度</w:t>
            </w:r>
          </w:p>
        </w:tc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≥95</w:t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rPr>
                <w:rFonts w:ascii="宋体" w:hAnsi="宋体" w:cs="宋体"/>
                <w:sz w:val="16"/>
                <w:szCs w:val="16"/>
              </w:rPr>
            </w:pPr>
          </w:p>
        </w:tc>
      </w:tr>
    </w:tbl>
    <w:p w:rsidR="00CF7D6E" w:rsidRDefault="00CF7D6E">
      <w:pPr>
        <w:ind w:firstLineChars="200" w:firstLine="640"/>
        <w:rPr>
          <w:rFonts w:ascii="仿宋" w:eastAsia="仿宋" w:hAnsi="仿宋" w:cs="仿宋"/>
          <w:sz w:val="32"/>
          <w:szCs w:val="32"/>
        </w:rPr>
      </w:pPr>
    </w:p>
    <w:p w:rsidR="00CF7D6E" w:rsidRDefault="008F08EB">
      <w:pPr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6</w:t>
      </w:r>
      <w:r w:rsidR="007E418A">
        <w:rPr>
          <w:rFonts w:ascii="仿宋" w:eastAsia="仿宋" w:hAnsi="仿宋" w:cs="仿宋" w:hint="eastAsia"/>
          <w:sz w:val="32"/>
          <w:szCs w:val="32"/>
        </w:rPr>
        <w:t>、“四面红旗”评选奖补经费“项目</w:t>
      </w:r>
    </w:p>
    <w:p w:rsidR="0047216D" w:rsidRDefault="0047216D">
      <w:pPr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（1）项目概述：</w:t>
      </w:r>
      <w:r w:rsidR="007E418A">
        <w:rPr>
          <w:rFonts w:ascii="仿宋" w:eastAsia="仿宋" w:hAnsi="仿宋" w:cs="仿宋" w:hint="eastAsia"/>
          <w:sz w:val="32"/>
          <w:szCs w:val="32"/>
        </w:rPr>
        <w:t>以基层党建、脱贫攻坚、集体经济发展、美丽乡村建设四项重点工作为抓手，扎实开展四面红旗村（社区）评选活动</w:t>
      </w:r>
      <w:r w:rsidR="002435DC">
        <w:rPr>
          <w:rFonts w:ascii="仿宋" w:eastAsia="仿宋" w:hAnsi="仿宋" w:cs="仿宋" w:hint="eastAsia"/>
          <w:sz w:val="32"/>
          <w:szCs w:val="32"/>
        </w:rPr>
        <w:t>。</w:t>
      </w:r>
    </w:p>
    <w:p w:rsidR="00CF7D6E" w:rsidRDefault="0047216D">
      <w:pPr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（2）</w:t>
      </w:r>
      <w:r w:rsidR="008F08EB">
        <w:rPr>
          <w:rFonts w:ascii="仿宋" w:eastAsia="仿宋" w:hAnsi="仿宋" w:cs="仿宋" w:hint="eastAsia"/>
          <w:sz w:val="32"/>
          <w:szCs w:val="32"/>
        </w:rPr>
        <w:t>设立依据：贯彻落实印发《中共石台县委关于开展“四面红旗》争创评选活动 全面加强农村（社区）基层党组织建设的实施意见》（石办发[2017]39号）通知精神。</w:t>
      </w:r>
    </w:p>
    <w:p w:rsidR="0047216D" w:rsidRDefault="0047216D" w:rsidP="0047216D">
      <w:pPr>
        <w:ind w:firstLineChars="177" w:firstLine="566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lastRenderedPageBreak/>
        <w:t>（3）实施主体：石台县委组织部</w:t>
      </w:r>
    </w:p>
    <w:p w:rsidR="0047216D" w:rsidRDefault="0047216D" w:rsidP="0047216D">
      <w:pPr>
        <w:ind w:firstLineChars="177" w:firstLine="566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（4）起止时间：2021年1月1日至2021年12月31日。</w:t>
      </w:r>
    </w:p>
    <w:p w:rsidR="00CF7D6E" w:rsidRDefault="0047216D">
      <w:pPr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（5）</w:t>
      </w:r>
      <w:r w:rsidR="008F08EB">
        <w:rPr>
          <w:rFonts w:ascii="仿宋" w:eastAsia="仿宋" w:hAnsi="仿宋" w:cs="仿宋" w:hint="eastAsia"/>
          <w:sz w:val="32"/>
          <w:szCs w:val="32"/>
        </w:rPr>
        <w:t>项目内容：以基层党建、脱贫攻坚、集体经济发展、美丽乡村建设四项重点工作为抓手，扎实开展四面红旗村（社区）评选活动，每年评选出基层党建红旗村（社区）5个，脱贫攻坚红旗村4个，集体经济发展红旗村4个，环境优美红旗村4个，每个村奖补5万元，通过活动的开展，全面加强农村（社区）基层党组织建设。</w:t>
      </w:r>
    </w:p>
    <w:p w:rsidR="007E418A" w:rsidRDefault="007E418A" w:rsidP="007E418A">
      <w:pPr>
        <w:ind w:firstLineChars="194" w:firstLine="621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（6）年度预算安排：2021年部门预算编制专项经费</w:t>
      </w:r>
      <w:r w:rsidR="001C03B8">
        <w:rPr>
          <w:rFonts w:ascii="仿宋" w:eastAsia="仿宋" w:hAnsi="仿宋" w:cs="仿宋" w:hint="eastAsia"/>
          <w:sz w:val="32"/>
          <w:szCs w:val="32"/>
        </w:rPr>
        <w:t>85</w:t>
      </w:r>
      <w:r>
        <w:rPr>
          <w:rFonts w:ascii="仿宋" w:eastAsia="仿宋" w:hAnsi="仿宋" w:cs="仿宋" w:hint="eastAsia"/>
          <w:sz w:val="32"/>
          <w:szCs w:val="32"/>
        </w:rPr>
        <w:t>万元。</w:t>
      </w:r>
    </w:p>
    <w:p w:rsidR="007E418A" w:rsidRDefault="007E418A" w:rsidP="007E418A">
      <w:pPr>
        <w:ind w:firstLineChars="44" w:firstLine="141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 xml:space="preserve">      （7）绩效目标</w:t>
      </w:r>
    </w:p>
    <w:p w:rsidR="00D45F9C" w:rsidRDefault="00D45F9C" w:rsidP="00D45F9C">
      <w:pPr>
        <w:ind w:firstLineChars="620" w:firstLine="1984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项目及绩效目标表（2021年度）</w:t>
      </w:r>
    </w:p>
    <w:p w:rsidR="00CF7D6E" w:rsidRDefault="00CF7D6E">
      <w:pPr>
        <w:ind w:firstLineChars="200" w:firstLine="640"/>
        <w:rPr>
          <w:rFonts w:ascii="仿宋" w:eastAsia="仿宋" w:hAnsi="仿宋" w:cs="仿宋"/>
          <w:sz w:val="32"/>
          <w:szCs w:val="32"/>
        </w:rPr>
      </w:pPr>
    </w:p>
    <w:tbl>
      <w:tblPr>
        <w:tblW w:w="8092" w:type="dxa"/>
        <w:tblLayout w:type="fixed"/>
        <w:tblCellMar>
          <w:left w:w="0" w:type="dxa"/>
          <w:right w:w="0" w:type="dxa"/>
        </w:tblCellMar>
        <w:tblLook w:val="04A0"/>
      </w:tblPr>
      <w:tblGrid>
        <w:gridCol w:w="264"/>
        <w:gridCol w:w="318"/>
        <w:gridCol w:w="716"/>
        <w:gridCol w:w="1572"/>
        <w:gridCol w:w="724"/>
        <w:gridCol w:w="672"/>
        <w:gridCol w:w="645"/>
        <w:gridCol w:w="1511"/>
        <w:gridCol w:w="724"/>
        <w:gridCol w:w="946"/>
      </w:tblGrid>
      <w:tr w:rsidR="00CF7D6E" w:rsidTr="004C58A4">
        <w:trPr>
          <w:trHeight w:val="320"/>
        </w:trPr>
        <w:tc>
          <w:tcPr>
            <w:tcW w:w="12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项目名称</w:t>
            </w:r>
          </w:p>
        </w:tc>
        <w:tc>
          <w:tcPr>
            <w:tcW w:w="679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四面红旗村（社区）评选奖补资金</w:t>
            </w:r>
          </w:p>
        </w:tc>
      </w:tr>
      <w:tr w:rsidR="00CF7D6E" w:rsidTr="004C58A4">
        <w:trPr>
          <w:trHeight w:val="320"/>
        </w:trPr>
        <w:tc>
          <w:tcPr>
            <w:tcW w:w="12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主管部门</w:t>
            </w:r>
          </w:p>
        </w:tc>
        <w:tc>
          <w:tcPr>
            <w:tcW w:w="29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石台县组织部</w:t>
            </w:r>
          </w:p>
        </w:tc>
        <w:tc>
          <w:tcPr>
            <w:tcW w:w="21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实施单位</w:t>
            </w:r>
          </w:p>
        </w:tc>
        <w:tc>
          <w:tcPr>
            <w:tcW w:w="167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石台县组织综合股</w:t>
            </w:r>
          </w:p>
        </w:tc>
      </w:tr>
      <w:tr w:rsidR="00CF7D6E" w:rsidTr="004C58A4">
        <w:trPr>
          <w:trHeight w:val="320"/>
        </w:trPr>
        <w:tc>
          <w:tcPr>
            <w:tcW w:w="12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项目属性</w:t>
            </w:r>
          </w:p>
        </w:tc>
        <w:tc>
          <w:tcPr>
            <w:tcW w:w="29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 xml:space="preserve"> □新增项目     □延续项目</w:t>
            </w:r>
          </w:p>
        </w:tc>
        <w:tc>
          <w:tcPr>
            <w:tcW w:w="21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项目期</w:t>
            </w:r>
          </w:p>
        </w:tc>
        <w:tc>
          <w:tcPr>
            <w:tcW w:w="167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</w:tr>
      <w:tr w:rsidR="00CF7D6E" w:rsidTr="004C58A4">
        <w:trPr>
          <w:trHeight w:val="320"/>
        </w:trPr>
        <w:tc>
          <w:tcPr>
            <w:tcW w:w="1298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项目资金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（85万元）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 xml:space="preserve"> 中期资金总额：</w:t>
            </w:r>
          </w:p>
        </w:tc>
        <w:tc>
          <w:tcPr>
            <w:tcW w:w="1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sz w:val="16"/>
                <w:szCs w:val="16"/>
              </w:rPr>
            </w:pPr>
            <w:r>
              <w:rPr>
                <w:rFonts w:ascii="宋体" w:hAnsi="宋体" w:cs="宋体" w:hint="eastAsia"/>
                <w:b/>
                <w:sz w:val="16"/>
                <w:szCs w:val="16"/>
                <w:lang w:val="en-US"/>
              </w:rPr>
              <w:t>85</w:t>
            </w:r>
          </w:p>
        </w:tc>
        <w:tc>
          <w:tcPr>
            <w:tcW w:w="21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 xml:space="preserve"> 年度资金总额：</w:t>
            </w:r>
          </w:p>
        </w:tc>
        <w:tc>
          <w:tcPr>
            <w:tcW w:w="167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85</w:t>
            </w:r>
          </w:p>
        </w:tc>
      </w:tr>
      <w:tr w:rsidR="00CF7D6E" w:rsidTr="004C58A4">
        <w:trPr>
          <w:trHeight w:val="320"/>
        </w:trPr>
        <w:tc>
          <w:tcPr>
            <w:tcW w:w="1298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 xml:space="preserve">     其中：财政拨款</w:t>
            </w:r>
          </w:p>
        </w:tc>
        <w:tc>
          <w:tcPr>
            <w:tcW w:w="1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sz w:val="16"/>
                <w:szCs w:val="16"/>
              </w:rPr>
            </w:pPr>
            <w:r>
              <w:rPr>
                <w:rFonts w:ascii="宋体" w:hAnsi="宋体" w:cs="宋体" w:hint="eastAsia"/>
                <w:b/>
                <w:sz w:val="16"/>
                <w:szCs w:val="16"/>
                <w:lang w:val="en-US"/>
              </w:rPr>
              <w:t>85</w:t>
            </w:r>
          </w:p>
        </w:tc>
        <w:tc>
          <w:tcPr>
            <w:tcW w:w="21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 xml:space="preserve">       其中：财政拨款</w:t>
            </w:r>
          </w:p>
        </w:tc>
        <w:tc>
          <w:tcPr>
            <w:tcW w:w="167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85</w:t>
            </w:r>
          </w:p>
        </w:tc>
      </w:tr>
      <w:tr w:rsidR="00CF7D6E" w:rsidTr="004C58A4">
        <w:trPr>
          <w:trHeight w:val="320"/>
        </w:trPr>
        <w:tc>
          <w:tcPr>
            <w:tcW w:w="1298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 xml:space="preserve">           其他资金</w:t>
            </w:r>
          </w:p>
        </w:tc>
        <w:tc>
          <w:tcPr>
            <w:tcW w:w="1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21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 xml:space="preserve">             其他资金</w:t>
            </w:r>
          </w:p>
        </w:tc>
        <w:tc>
          <w:tcPr>
            <w:tcW w:w="167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b/>
                <w:sz w:val="16"/>
                <w:szCs w:val="16"/>
              </w:rPr>
            </w:pPr>
          </w:p>
        </w:tc>
      </w:tr>
      <w:tr w:rsidR="00CF7D6E" w:rsidTr="004C58A4">
        <w:trPr>
          <w:trHeight w:val="320"/>
        </w:trPr>
        <w:tc>
          <w:tcPr>
            <w:tcW w:w="2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总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体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目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标</w:t>
            </w:r>
          </w:p>
        </w:tc>
        <w:tc>
          <w:tcPr>
            <w:tcW w:w="400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年度目标</w:t>
            </w:r>
          </w:p>
        </w:tc>
        <w:tc>
          <w:tcPr>
            <w:tcW w:w="382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年度目标</w:t>
            </w:r>
          </w:p>
        </w:tc>
      </w:tr>
      <w:tr w:rsidR="00CF7D6E" w:rsidTr="004C58A4">
        <w:trPr>
          <w:trHeight w:val="960"/>
        </w:trPr>
        <w:tc>
          <w:tcPr>
            <w:tcW w:w="2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400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</w:tcPr>
          <w:p w:rsidR="00CF7D6E" w:rsidRDefault="008F08EB">
            <w:pPr>
              <w:widowControl/>
              <w:spacing w:after="160"/>
              <w:textAlignment w:val="top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目标1：以基层党建、脱贫攻坚、集体经济发展、美丽乡村建设四项重点工作为抓手，扎实开展四面红旗村（社区）评选活动，每年评选出基层党建红旗村（社区）5个，脱贫攻坚红旗村4个，集体经济发展红旗村4个，环境优美红旗村4个，每个村奖补5万元，通过活动的开展，全面加强农村（社区）基层党组织建设。</w:t>
            </w:r>
          </w:p>
        </w:tc>
        <w:tc>
          <w:tcPr>
            <w:tcW w:w="382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</w:tcPr>
          <w:p w:rsidR="00CF7D6E" w:rsidRDefault="008F08EB">
            <w:pPr>
              <w:widowControl/>
              <w:spacing w:after="160"/>
              <w:textAlignment w:val="top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目标1：以基层党建、脱贫攻坚、集体经济发展、美丽乡村建设四项重点工作为抓手，扎实开展四面红旗村（社区）评选活动，每年评选出基层党建红旗村（社区）5个，脱贫攻坚红旗村4个，集体经济发展红旗村4个，环境优美红旗村4个，每个村奖补5万元，通过活动的开展，全面加强农村（社区）基层党组织建设。</w:t>
            </w:r>
          </w:p>
        </w:tc>
      </w:tr>
      <w:tr w:rsidR="00CF7D6E" w:rsidTr="004C58A4">
        <w:trPr>
          <w:trHeight w:val="400"/>
        </w:trPr>
        <w:tc>
          <w:tcPr>
            <w:tcW w:w="2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绩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效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指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标</w:t>
            </w:r>
          </w:p>
        </w:tc>
        <w:tc>
          <w:tcPr>
            <w:tcW w:w="31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一级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指标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二级指标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三级指标</w:t>
            </w: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指标值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绩效标准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二级指标</w:t>
            </w: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三级指标</w:t>
            </w: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指标值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绩效标准</w:t>
            </w:r>
          </w:p>
        </w:tc>
      </w:tr>
      <w:tr w:rsidR="00CF7D6E" w:rsidTr="004C58A4">
        <w:trPr>
          <w:trHeight w:val="420"/>
        </w:trPr>
        <w:tc>
          <w:tcPr>
            <w:tcW w:w="2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3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产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出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lastRenderedPageBreak/>
              <w:t>指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标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lastRenderedPageBreak/>
              <w:t>数量指标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指标1：评选四面红旗村（社区数</w:t>
            </w: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≥17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数量指标</w:t>
            </w: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指标1：评选四面红旗村（社区数</w:t>
            </w: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≥17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rPr>
                <w:rFonts w:ascii="宋体" w:hAnsi="宋体" w:cs="宋体"/>
                <w:sz w:val="16"/>
                <w:szCs w:val="16"/>
              </w:rPr>
            </w:pPr>
          </w:p>
        </w:tc>
      </w:tr>
      <w:tr w:rsidR="00CF7D6E" w:rsidTr="004C58A4">
        <w:trPr>
          <w:trHeight w:val="320"/>
        </w:trPr>
        <w:tc>
          <w:tcPr>
            <w:tcW w:w="2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3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质量指标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指标1：评选覆盖面</w:t>
            </w: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≥100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质量指标</w:t>
            </w: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指标1：评选覆盖面</w:t>
            </w: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≥100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rPr>
                <w:rFonts w:ascii="宋体" w:hAnsi="宋体" w:cs="宋体"/>
                <w:sz w:val="16"/>
                <w:szCs w:val="16"/>
              </w:rPr>
            </w:pPr>
          </w:p>
        </w:tc>
      </w:tr>
      <w:tr w:rsidR="00CF7D6E" w:rsidTr="004C58A4">
        <w:trPr>
          <w:trHeight w:val="320"/>
        </w:trPr>
        <w:tc>
          <w:tcPr>
            <w:tcW w:w="2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3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716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时效指标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指标1:项目实施时间</w:t>
            </w: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2021年1月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2021年1月</w:t>
            </w:r>
          </w:p>
        </w:tc>
        <w:tc>
          <w:tcPr>
            <w:tcW w:w="645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时效指标</w:t>
            </w: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指标1:项目实施时间</w:t>
            </w: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2021年1月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right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2021年1月</w:t>
            </w:r>
          </w:p>
        </w:tc>
      </w:tr>
      <w:tr w:rsidR="00CF7D6E" w:rsidTr="004C58A4">
        <w:trPr>
          <w:trHeight w:val="320"/>
        </w:trPr>
        <w:tc>
          <w:tcPr>
            <w:tcW w:w="2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3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716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指标2:项目完成时间</w:t>
            </w: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2021年12月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2021年12月</w:t>
            </w:r>
          </w:p>
        </w:tc>
        <w:tc>
          <w:tcPr>
            <w:tcW w:w="645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指标2:项目完成时间</w:t>
            </w: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2021年12月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right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2021年12月</w:t>
            </w:r>
          </w:p>
        </w:tc>
      </w:tr>
      <w:tr w:rsidR="00CF7D6E" w:rsidTr="004C58A4">
        <w:trPr>
          <w:trHeight w:val="320"/>
        </w:trPr>
        <w:tc>
          <w:tcPr>
            <w:tcW w:w="2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3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成本指标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指标1:项目总成本</w:t>
            </w: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≤100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成本指标</w:t>
            </w: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指标1:项目总成本</w:t>
            </w: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≤100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rPr>
                <w:rFonts w:ascii="宋体" w:hAnsi="宋体" w:cs="宋体"/>
                <w:sz w:val="16"/>
                <w:szCs w:val="16"/>
              </w:rPr>
            </w:pPr>
          </w:p>
        </w:tc>
      </w:tr>
      <w:tr w:rsidR="00CF7D6E" w:rsidTr="004C58A4">
        <w:trPr>
          <w:trHeight w:val="380"/>
        </w:trPr>
        <w:tc>
          <w:tcPr>
            <w:tcW w:w="2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3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效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益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指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标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经济效益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指标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本指标不适用</w:t>
            </w: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本指标不适用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经济效益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指标</w:t>
            </w: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本指标不适用</w:t>
            </w: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本指标不适用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rPr>
                <w:rFonts w:ascii="宋体" w:hAnsi="宋体" w:cs="宋体"/>
                <w:sz w:val="16"/>
                <w:szCs w:val="16"/>
              </w:rPr>
            </w:pPr>
          </w:p>
        </w:tc>
      </w:tr>
      <w:tr w:rsidR="00CF7D6E" w:rsidTr="004C58A4">
        <w:trPr>
          <w:trHeight w:val="380"/>
        </w:trPr>
        <w:tc>
          <w:tcPr>
            <w:tcW w:w="2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3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社会效益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指标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加强农村（社区）基层党组织建设</w:t>
            </w: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≥80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社会效益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指标</w:t>
            </w: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加强农村（社区）基层党组织建设</w:t>
            </w: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≥80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rPr>
                <w:rFonts w:ascii="宋体" w:hAnsi="宋体" w:cs="宋体"/>
                <w:sz w:val="16"/>
                <w:szCs w:val="16"/>
              </w:rPr>
            </w:pPr>
          </w:p>
        </w:tc>
      </w:tr>
      <w:tr w:rsidR="00CF7D6E" w:rsidTr="004C58A4">
        <w:trPr>
          <w:trHeight w:val="380"/>
        </w:trPr>
        <w:tc>
          <w:tcPr>
            <w:tcW w:w="2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3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生态效益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指标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本指标不适用</w:t>
            </w: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本指标不适用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生态效益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指标</w:t>
            </w: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本指标不适用</w:t>
            </w: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本指标不适用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rPr>
                <w:rFonts w:ascii="宋体" w:hAnsi="宋体" w:cs="宋体"/>
                <w:sz w:val="16"/>
                <w:szCs w:val="16"/>
              </w:rPr>
            </w:pPr>
          </w:p>
        </w:tc>
      </w:tr>
      <w:tr w:rsidR="00CF7D6E" w:rsidTr="004C58A4">
        <w:trPr>
          <w:trHeight w:val="360"/>
        </w:trPr>
        <w:tc>
          <w:tcPr>
            <w:tcW w:w="2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3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可持续影响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指标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确保经费保障措施落地见效程度</w:t>
            </w: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程度较高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可持续影响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指标</w:t>
            </w: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确保经费保障措施落地见效程度</w:t>
            </w: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程度较高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rPr>
                <w:rFonts w:ascii="宋体" w:hAnsi="宋体" w:cs="宋体"/>
                <w:sz w:val="16"/>
                <w:szCs w:val="16"/>
              </w:rPr>
            </w:pPr>
          </w:p>
        </w:tc>
      </w:tr>
      <w:tr w:rsidR="00CF7D6E" w:rsidTr="004C58A4">
        <w:trPr>
          <w:trHeight w:val="380"/>
        </w:trPr>
        <w:tc>
          <w:tcPr>
            <w:tcW w:w="2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满意度指标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服务对象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满意度指标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工作满意度</w:t>
            </w: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≥95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服务对象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满意度指标</w:t>
            </w: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工作满意度</w:t>
            </w: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≥95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rPr>
                <w:rFonts w:ascii="宋体" w:hAnsi="宋体" w:cs="宋体"/>
                <w:sz w:val="16"/>
                <w:szCs w:val="16"/>
              </w:rPr>
            </w:pPr>
          </w:p>
        </w:tc>
      </w:tr>
    </w:tbl>
    <w:p w:rsidR="00CF7D6E" w:rsidRDefault="00CF7D6E">
      <w:pPr>
        <w:ind w:firstLineChars="200" w:firstLine="640"/>
        <w:rPr>
          <w:rFonts w:ascii="仿宋" w:eastAsia="仿宋" w:hAnsi="仿宋" w:cs="仿宋"/>
          <w:sz w:val="32"/>
          <w:szCs w:val="32"/>
        </w:rPr>
      </w:pPr>
    </w:p>
    <w:p w:rsidR="00CF7D6E" w:rsidRDefault="008F08EB">
      <w:pPr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7、</w:t>
      </w:r>
      <w:r w:rsidR="00721C41">
        <w:rPr>
          <w:rFonts w:ascii="仿宋" w:eastAsia="仿宋" w:hAnsi="仿宋" w:cs="仿宋" w:hint="eastAsia"/>
          <w:sz w:val="32"/>
          <w:szCs w:val="32"/>
        </w:rPr>
        <w:t>“</w:t>
      </w:r>
      <w:r>
        <w:rPr>
          <w:rFonts w:ascii="仿宋" w:eastAsia="仿宋" w:hAnsi="仿宋" w:cs="仿宋" w:hint="eastAsia"/>
          <w:sz w:val="32"/>
          <w:szCs w:val="32"/>
        </w:rPr>
        <w:t>县乡换届选举经费</w:t>
      </w:r>
      <w:r w:rsidR="00721C41">
        <w:rPr>
          <w:rFonts w:ascii="仿宋" w:eastAsia="仿宋" w:hAnsi="仿宋" w:cs="仿宋" w:hint="eastAsia"/>
          <w:sz w:val="32"/>
          <w:szCs w:val="32"/>
        </w:rPr>
        <w:t>”项目</w:t>
      </w:r>
    </w:p>
    <w:p w:rsidR="007360B5" w:rsidRDefault="007360B5">
      <w:pPr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（1）项目概述：</w:t>
      </w:r>
      <w:r w:rsidR="002D2AD7">
        <w:rPr>
          <w:rFonts w:ascii="仿宋" w:eastAsia="仿宋" w:hAnsi="仿宋" w:cs="仿宋" w:hint="eastAsia"/>
          <w:sz w:val="32"/>
          <w:szCs w:val="32"/>
        </w:rPr>
        <w:t>选优配强县乡领导班子，为石台新发展提供坚强的组织保障。</w:t>
      </w:r>
    </w:p>
    <w:p w:rsidR="00CF7D6E" w:rsidRDefault="007360B5" w:rsidP="00487142">
      <w:pPr>
        <w:ind w:firstLineChars="177" w:firstLine="566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（2）</w:t>
      </w:r>
      <w:r w:rsidR="008F08EB">
        <w:rPr>
          <w:rFonts w:ascii="仿宋" w:eastAsia="仿宋" w:hAnsi="仿宋" w:cs="仿宋" w:hint="eastAsia"/>
          <w:sz w:val="32"/>
          <w:szCs w:val="32"/>
        </w:rPr>
        <w:t>设立依据：贯彻执行《中国共产党章程》。</w:t>
      </w:r>
    </w:p>
    <w:p w:rsidR="001648A2" w:rsidRDefault="001648A2" w:rsidP="001648A2">
      <w:pPr>
        <w:ind w:firstLineChars="177" w:firstLine="566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（3）实施主体：石台县委组织部</w:t>
      </w:r>
    </w:p>
    <w:p w:rsidR="001648A2" w:rsidRDefault="001648A2" w:rsidP="001648A2">
      <w:pPr>
        <w:ind w:firstLineChars="177" w:firstLine="566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（4）起止时间：2021年1月1日至2021年12月31日。</w:t>
      </w:r>
    </w:p>
    <w:p w:rsidR="00484C3A" w:rsidRDefault="001648A2" w:rsidP="00484C3A">
      <w:pPr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（5）</w:t>
      </w:r>
      <w:r w:rsidR="00484C3A">
        <w:rPr>
          <w:rFonts w:ascii="仿宋" w:eastAsia="仿宋" w:hAnsi="仿宋" w:cs="仿宋" w:hint="eastAsia"/>
          <w:sz w:val="32"/>
          <w:szCs w:val="32"/>
        </w:rPr>
        <w:t>项目内容：开展领导班子调研，人选推荐考察等工作；重点开展好“三类人员”选拔；选优配强新一届县乡领导班子，为石台新发展提供坚强的组织保障。</w:t>
      </w:r>
    </w:p>
    <w:p w:rsidR="00484C3A" w:rsidRDefault="00484C3A" w:rsidP="00484C3A">
      <w:pPr>
        <w:ind w:firstLineChars="194" w:firstLine="621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（6）年度预算安排：2021年部门预算编制专项经费10万元。</w:t>
      </w:r>
    </w:p>
    <w:p w:rsidR="00484C3A" w:rsidRDefault="00484C3A" w:rsidP="00484C3A">
      <w:pPr>
        <w:ind w:firstLineChars="44" w:firstLine="141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lastRenderedPageBreak/>
        <w:t xml:space="preserve">      （7）绩效目标</w:t>
      </w:r>
    </w:p>
    <w:p w:rsidR="00E96BDA" w:rsidRDefault="00E96BDA" w:rsidP="00E96BDA">
      <w:pPr>
        <w:ind w:firstLineChars="620" w:firstLine="1984"/>
        <w:rPr>
          <w:rFonts w:ascii="仿宋" w:eastAsia="仿宋" w:hAnsi="仿宋" w:cs="仿宋"/>
          <w:sz w:val="32"/>
          <w:szCs w:val="32"/>
        </w:rPr>
      </w:pPr>
    </w:p>
    <w:p w:rsidR="00E96BDA" w:rsidRDefault="00E96BDA" w:rsidP="00E96BDA">
      <w:pPr>
        <w:ind w:firstLineChars="620" w:firstLine="1984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项目及绩效目标表（2021年度）</w:t>
      </w:r>
    </w:p>
    <w:p w:rsidR="00CF7D6E" w:rsidRDefault="00CF7D6E">
      <w:pPr>
        <w:ind w:firstLineChars="200" w:firstLine="640"/>
        <w:rPr>
          <w:rFonts w:ascii="仿宋" w:eastAsia="仿宋" w:hAnsi="仿宋" w:cs="仿宋"/>
          <w:sz w:val="32"/>
          <w:szCs w:val="32"/>
        </w:rPr>
      </w:pPr>
    </w:p>
    <w:tbl>
      <w:tblPr>
        <w:tblW w:w="9510" w:type="dxa"/>
        <w:tblLayout w:type="fixed"/>
        <w:tblCellMar>
          <w:left w:w="0" w:type="dxa"/>
          <w:right w:w="0" w:type="dxa"/>
        </w:tblCellMar>
        <w:tblLook w:val="04A0"/>
      </w:tblPr>
      <w:tblGrid>
        <w:gridCol w:w="384"/>
        <w:gridCol w:w="456"/>
        <w:gridCol w:w="912"/>
        <w:gridCol w:w="1836"/>
        <w:gridCol w:w="864"/>
        <w:gridCol w:w="732"/>
        <w:gridCol w:w="792"/>
        <w:gridCol w:w="1932"/>
        <w:gridCol w:w="876"/>
        <w:gridCol w:w="726"/>
      </w:tblGrid>
      <w:tr w:rsidR="00CF7D6E" w:rsidTr="0069349C">
        <w:trPr>
          <w:trHeight w:val="320"/>
        </w:trPr>
        <w:tc>
          <w:tcPr>
            <w:tcW w:w="17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项目名称</w:t>
            </w:r>
          </w:p>
        </w:tc>
        <w:tc>
          <w:tcPr>
            <w:tcW w:w="775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县乡换届经费</w:t>
            </w:r>
          </w:p>
        </w:tc>
      </w:tr>
      <w:tr w:rsidR="00CF7D6E" w:rsidTr="0069349C">
        <w:trPr>
          <w:trHeight w:val="380"/>
        </w:trPr>
        <w:tc>
          <w:tcPr>
            <w:tcW w:w="17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主管部门</w:t>
            </w:r>
          </w:p>
        </w:tc>
        <w:tc>
          <w:tcPr>
            <w:tcW w:w="34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石台县组织部</w:t>
            </w:r>
          </w:p>
        </w:tc>
        <w:tc>
          <w:tcPr>
            <w:tcW w:w="27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实施单位</w:t>
            </w:r>
          </w:p>
        </w:tc>
        <w:tc>
          <w:tcPr>
            <w:tcW w:w="160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石台县委组织部干部综合股</w:t>
            </w:r>
          </w:p>
        </w:tc>
      </w:tr>
      <w:tr w:rsidR="00CF7D6E" w:rsidTr="0069349C">
        <w:trPr>
          <w:trHeight w:val="320"/>
        </w:trPr>
        <w:tc>
          <w:tcPr>
            <w:tcW w:w="17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项目属性</w:t>
            </w:r>
          </w:p>
        </w:tc>
        <w:tc>
          <w:tcPr>
            <w:tcW w:w="34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 xml:space="preserve"> □新增项目     □延续项目</w:t>
            </w:r>
          </w:p>
        </w:tc>
        <w:tc>
          <w:tcPr>
            <w:tcW w:w="27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项目期</w:t>
            </w:r>
          </w:p>
        </w:tc>
        <w:tc>
          <w:tcPr>
            <w:tcW w:w="160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</w:tr>
      <w:tr w:rsidR="00CF7D6E" w:rsidTr="0069349C">
        <w:trPr>
          <w:trHeight w:val="320"/>
        </w:trPr>
        <w:tc>
          <w:tcPr>
            <w:tcW w:w="175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项目资金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（</w:t>
            </w:r>
            <w:r w:rsidR="008E71B5">
              <w:rPr>
                <w:rFonts w:ascii="宋体" w:hAnsi="宋体" w:cs="宋体" w:hint="eastAsia"/>
                <w:sz w:val="16"/>
                <w:szCs w:val="16"/>
                <w:lang w:val="en-US"/>
              </w:rPr>
              <w:t>1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0</w:t>
            </w:r>
            <w:r w:rsidR="008E71B5">
              <w:rPr>
                <w:rFonts w:ascii="宋体" w:hAnsi="宋体" w:cs="宋体" w:hint="eastAsia"/>
                <w:sz w:val="16"/>
                <w:szCs w:val="16"/>
                <w:lang w:val="en-US"/>
              </w:rPr>
              <w:t>万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元）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 xml:space="preserve"> 中期资金总额：</w:t>
            </w:r>
          </w:p>
        </w:tc>
        <w:tc>
          <w:tcPr>
            <w:tcW w:w="15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b/>
                <w:sz w:val="16"/>
                <w:szCs w:val="16"/>
              </w:rPr>
            </w:pPr>
          </w:p>
        </w:tc>
        <w:tc>
          <w:tcPr>
            <w:tcW w:w="27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 xml:space="preserve"> 年度资金总额：</w:t>
            </w:r>
          </w:p>
        </w:tc>
        <w:tc>
          <w:tcPr>
            <w:tcW w:w="160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10</w:t>
            </w:r>
          </w:p>
        </w:tc>
      </w:tr>
      <w:tr w:rsidR="00CF7D6E" w:rsidTr="0069349C">
        <w:trPr>
          <w:trHeight w:val="320"/>
        </w:trPr>
        <w:tc>
          <w:tcPr>
            <w:tcW w:w="175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 xml:space="preserve">     其中：财政拨款</w:t>
            </w:r>
          </w:p>
        </w:tc>
        <w:tc>
          <w:tcPr>
            <w:tcW w:w="15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27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 xml:space="preserve">       其中：财政拨款</w:t>
            </w:r>
          </w:p>
        </w:tc>
        <w:tc>
          <w:tcPr>
            <w:tcW w:w="160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10</w:t>
            </w:r>
          </w:p>
        </w:tc>
      </w:tr>
      <w:tr w:rsidR="00CF7D6E" w:rsidTr="0069349C">
        <w:trPr>
          <w:trHeight w:val="320"/>
        </w:trPr>
        <w:tc>
          <w:tcPr>
            <w:tcW w:w="175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 xml:space="preserve">           其他资金</w:t>
            </w:r>
          </w:p>
        </w:tc>
        <w:tc>
          <w:tcPr>
            <w:tcW w:w="15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27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 xml:space="preserve">             其他资金</w:t>
            </w:r>
          </w:p>
        </w:tc>
        <w:tc>
          <w:tcPr>
            <w:tcW w:w="160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b/>
                <w:sz w:val="16"/>
                <w:szCs w:val="16"/>
              </w:rPr>
            </w:pPr>
          </w:p>
        </w:tc>
      </w:tr>
      <w:tr w:rsidR="00CF7D6E" w:rsidTr="0069349C">
        <w:trPr>
          <w:trHeight w:val="320"/>
        </w:trPr>
        <w:tc>
          <w:tcPr>
            <w:tcW w:w="3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总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体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目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标</w:t>
            </w:r>
          </w:p>
        </w:tc>
        <w:tc>
          <w:tcPr>
            <w:tcW w:w="480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中期目标（2021年—2023年）</w:t>
            </w:r>
          </w:p>
        </w:tc>
        <w:tc>
          <w:tcPr>
            <w:tcW w:w="432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年度目标</w:t>
            </w:r>
          </w:p>
        </w:tc>
      </w:tr>
      <w:tr w:rsidR="00CF7D6E" w:rsidTr="0069349C">
        <w:trPr>
          <w:trHeight w:val="980"/>
        </w:trPr>
        <w:tc>
          <w:tcPr>
            <w:tcW w:w="3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480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</w:tcPr>
          <w:p w:rsidR="00CF7D6E" w:rsidRDefault="008F08EB">
            <w:pPr>
              <w:widowControl/>
              <w:textAlignment w:val="top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目标1：开展领导班子调研，人选推荐考察等工作。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目标2:重点开展好“三类人员”选拔。                                                   目标3:选优配强新一届县乡领导班子，为石台新发展提供坚强的组织保障。</w:t>
            </w:r>
          </w:p>
        </w:tc>
        <w:tc>
          <w:tcPr>
            <w:tcW w:w="432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</w:tcPr>
          <w:p w:rsidR="00CF7D6E" w:rsidRDefault="008F08EB">
            <w:pPr>
              <w:widowControl/>
              <w:textAlignment w:val="top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目标1：开展领导班子调研，人选推荐考察等工作。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目标2:重点开展好“三类人员”选拔。                                                   目标3:选优配强新一届领导班子，为石台新发展提供坚强的组织保障。</w:t>
            </w:r>
          </w:p>
        </w:tc>
      </w:tr>
      <w:tr w:rsidR="00CF7D6E" w:rsidTr="0069349C">
        <w:trPr>
          <w:trHeight w:val="360"/>
        </w:trPr>
        <w:tc>
          <w:tcPr>
            <w:tcW w:w="3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绩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效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指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标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一级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指标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二级指标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三级指标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指标值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绩效标准</w:t>
            </w:r>
          </w:p>
        </w:tc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二级指标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三级指标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指标值</w:t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绩效标准</w:t>
            </w:r>
          </w:p>
        </w:tc>
      </w:tr>
      <w:tr w:rsidR="00CF7D6E" w:rsidTr="0069349C">
        <w:trPr>
          <w:trHeight w:val="420"/>
        </w:trPr>
        <w:tc>
          <w:tcPr>
            <w:tcW w:w="3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4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产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出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指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标</w:t>
            </w:r>
          </w:p>
        </w:tc>
        <w:tc>
          <w:tcPr>
            <w:tcW w:w="912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数量指标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指标1：参会人员培训人数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≥320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792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数量指标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指标1：参会人员培训人数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≥320</w:t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</w:tr>
      <w:tr w:rsidR="00CF7D6E" w:rsidTr="0069349C">
        <w:trPr>
          <w:trHeight w:val="320"/>
        </w:trPr>
        <w:tc>
          <w:tcPr>
            <w:tcW w:w="3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4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912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指标2：学习、会议次数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≥12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792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指标2：学习、会议次数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≥12</w:t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</w:tr>
      <w:tr w:rsidR="00CF7D6E" w:rsidTr="0069349C">
        <w:trPr>
          <w:trHeight w:val="320"/>
        </w:trPr>
        <w:tc>
          <w:tcPr>
            <w:tcW w:w="3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4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912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质量指标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指标1：培训覆盖面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≥100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792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质量指标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指标1：培训覆盖面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≥100</w:t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</w:tr>
      <w:tr w:rsidR="00CF7D6E" w:rsidTr="0069349C">
        <w:trPr>
          <w:trHeight w:val="400"/>
        </w:trPr>
        <w:tc>
          <w:tcPr>
            <w:tcW w:w="3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4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912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指标2：调研、会议覆盖面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≥100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792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指标2：调研、会议覆盖面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≥100</w:t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</w:tr>
      <w:tr w:rsidR="00CF7D6E" w:rsidTr="0069349C">
        <w:trPr>
          <w:trHeight w:val="320"/>
        </w:trPr>
        <w:tc>
          <w:tcPr>
            <w:tcW w:w="3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4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912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时效指标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指标1:项目实施时间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2021年1月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rPr>
                <w:rFonts w:ascii="宋体" w:hAnsi="宋体" w:cs="宋体"/>
                <w:color w:val="FF0000"/>
                <w:sz w:val="16"/>
                <w:szCs w:val="16"/>
              </w:rPr>
            </w:pPr>
          </w:p>
        </w:tc>
        <w:tc>
          <w:tcPr>
            <w:tcW w:w="792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时效指标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指标1:项目实施时间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2021年1月</w:t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2021年1月</w:t>
            </w:r>
          </w:p>
        </w:tc>
      </w:tr>
      <w:tr w:rsidR="00CF7D6E" w:rsidTr="0069349C">
        <w:trPr>
          <w:trHeight w:val="320"/>
        </w:trPr>
        <w:tc>
          <w:tcPr>
            <w:tcW w:w="3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4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912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指标2:项目完成时间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2021年12月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rPr>
                <w:rFonts w:ascii="宋体" w:hAnsi="宋体" w:cs="宋体"/>
                <w:color w:val="FF0000"/>
                <w:sz w:val="16"/>
                <w:szCs w:val="16"/>
              </w:rPr>
            </w:pPr>
          </w:p>
        </w:tc>
        <w:tc>
          <w:tcPr>
            <w:tcW w:w="792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指标2:项目完成时间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2021年12月</w:t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2021年12月</w:t>
            </w:r>
          </w:p>
        </w:tc>
      </w:tr>
      <w:tr w:rsidR="00CF7D6E" w:rsidTr="0069349C">
        <w:trPr>
          <w:trHeight w:val="320"/>
        </w:trPr>
        <w:tc>
          <w:tcPr>
            <w:tcW w:w="3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4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成本指标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指标1:项目总成本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≤100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成本指标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指标1:项目总成本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≤100</w:t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</w:tr>
      <w:tr w:rsidR="00CF7D6E" w:rsidTr="0069349C">
        <w:trPr>
          <w:trHeight w:val="360"/>
        </w:trPr>
        <w:tc>
          <w:tcPr>
            <w:tcW w:w="3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4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效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益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指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标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经济效益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指标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本指标不适用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本指标不适用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经济效益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指标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本指标不适用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本指标不适用</w:t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</w:tr>
      <w:tr w:rsidR="00CF7D6E" w:rsidTr="0069349C">
        <w:trPr>
          <w:trHeight w:val="320"/>
        </w:trPr>
        <w:tc>
          <w:tcPr>
            <w:tcW w:w="3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4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912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社会效益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指标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县乡换届工作如期完成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≥95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792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社会效益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指标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县乡换届工作如期完成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≥95</w:t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</w:tr>
      <w:tr w:rsidR="00CF7D6E" w:rsidTr="0069349C">
        <w:trPr>
          <w:trHeight w:val="380"/>
        </w:trPr>
        <w:tc>
          <w:tcPr>
            <w:tcW w:w="3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4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912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选优配强新一届县乡领导班子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≥80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792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选优配强新一届县乡领导班子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≥80</w:t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</w:tr>
      <w:tr w:rsidR="00CF7D6E" w:rsidTr="0069349C">
        <w:trPr>
          <w:trHeight w:val="360"/>
        </w:trPr>
        <w:tc>
          <w:tcPr>
            <w:tcW w:w="3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4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生态效益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指标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本指标不适用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本指标不适用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生态效益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指标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本指标不适用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本指标不适用</w:t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</w:tr>
      <w:tr w:rsidR="00CF7D6E" w:rsidTr="0069349C">
        <w:trPr>
          <w:trHeight w:val="400"/>
        </w:trPr>
        <w:tc>
          <w:tcPr>
            <w:tcW w:w="3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4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可持续影响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指标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确保经费保障措施落地见效程度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程度较高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可持续影响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指标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确保经费保障措施落地见效程度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程度较高</w:t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</w:tr>
      <w:tr w:rsidR="00CF7D6E" w:rsidTr="0069349C">
        <w:trPr>
          <w:trHeight w:val="600"/>
        </w:trPr>
        <w:tc>
          <w:tcPr>
            <w:tcW w:w="3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满意度指标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服务对象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满意度指标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工作满意度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≥95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服务对象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满意度指标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工作满意度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≥95</w:t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</w:tr>
    </w:tbl>
    <w:p w:rsidR="00CF7D6E" w:rsidRDefault="00CF7D6E">
      <w:pPr>
        <w:ind w:firstLineChars="200" w:firstLine="640"/>
        <w:rPr>
          <w:rFonts w:ascii="仿宋" w:eastAsia="仿宋" w:hAnsi="仿宋" w:cs="仿宋"/>
          <w:sz w:val="32"/>
          <w:szCs w:val="32"/>
        </w:rPr>
      </w:pPr>
    </w:p>
    <w:p w:rsidR="00CF7D6E" w:rsidRDefault="008F08EB">
      <w:pPr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8、</w:t>
      </w:r>
      <w:r w:rsidR="00487142">
        <w:rPr>
          <w:rFonts w:ascii="仿宋" w:eastAsia="仿宋" w:hAnsi="仿宋" w:cs="仿宋" w:hint="eastAsia"/>
          <w:sz w:val="32"/>
          <w:szCs w:val="32"/>
        </w:rPr>
        <w:t>“</w:t>
      </w:r>
      <w:r>
        <w:rPr>
          <w:rFonts w:ascii="仿宋" w:eastAsia="仿宋" w:hAnsi="仿宋" w:cs="仿宋" w:hint="eastAsia"/>
          <w:sz w:val="32"/>
          <w:szCs w:val="32"/>
        </w:rPr>
        <w:t>离任村干部生活补助</w:t>
      </w:r>
      <w:r w:rsidR="00487142">
        <w:rPr>
          <w:rFonts w:ascii="仿宋" w:eastAsia="仿宋" w:hAnsi="仿宋" w:cs="仿宋" w:hint="eastAsia"/>
          <w:sz w:val="32"/>
          <w:szCs w:val="32"/>
        </w:rPr>
        <w:t>经费”项目</w:t>
      </w:r>
    </w:p>
    <w:p w:rsidR="00487142" w:rsidRDefault="00487142">
      <w:pPr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lastRenderedPageBreak/>
        <w:t>（1）项目概述：</w:t>
      </w:r>
      <w:r w:rsidR="00E40558">
        <w:rPr>
          <w:rFonts w:ascii="仿宋" w:eastAsia="仿宋" w:hAnsi="仿宋" w:cs="仿宋" w:hint="eastAsia"/>
          <w:sz w:val="32"/>
          <w:szCs w:val="32"/>
        </w:rPr>
        <w:t>对离任村干部发放生活补贴。</w:t>
      </w:r>
    </w:p>
    <w:p w:rsidR="00487142" w:rsidRDefault="00487142" w:rsidP="00487142">
      <w:pPr>
        <w:ind w:firstLineChars="177" w:firstLine="566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（2）</w:t>
      </w:r>
      <w:r w:rsidR="008F08EB">
        <w:rPr>
          <w:rFonts w:ascii="仿宋" w:eastAsia="仿宋" w:hAnsi="仿宋" w:cs="仿宋" w:hint="eastAsia"/>
          <w:sz w:val="32"/>
          <w:szCs w:val="32"/>
        </w:rPr>
        <w:t>设立依据：建立农村基层干部保障制度，完善离任村干部养老机制。</w:t>
      </w:r>
    </w:p>
    <w:p w:rsidR="00487142" w:rsidRDefault="00487142" w:rsidP="00487142">
      <w:pPr>
        <w:ind w:firstLineChars="177" w:firstLine="566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（3）实施主体：石台县委组织部。</w:t>
      </w:r>
    </w:p>
    <w:p w:rsidR="00487142" w:rsidRDefault="00487142" w:rsidP="00487142">
      <w:pPr>
        <w:ind w:firstLineChars="177" w:firstLine="566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（4）起止时间：2021年1月1日至2021年12月31日。</w:t>
      </w:r>
    </w:p>
    <w:p w:rsidR="00CF7D6E" w:rsidRDefault="00487142">
      <w:pPr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（5）</w:t>
      </w:r>
      <w:r w:rsidR="008F08EB">
        <w:rPr>
          <w:rFonts w:ascii="仿宋" w:eastAsia="仿宋" w:hAnsi="仿宋" w:cs="仿宋" w:hint="eastAsia"/>
          <w:sz w:val="32"/>
          <w:szCs w:val="32"/>
        </w:rPr>
        <w:t>项目内容：对离任村干部生活进行补贴，进一步关心关爱离任干部的生活，帮助解决实际困难。每月按照标准进行核发。</w:t>
      </w:r>
    </w:p>
    <w:p w:rsidR="00E96BDA" w:rsidRDefault="00E96BDA" w:rsidP="00E96BDA">
      <w:pPr>
        <w:ind w:firstLineChars="194" w:firstLine="621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（6）年度预算安排：2021年部门预算编制专项经费</w:t>
      </w:r>
      <w:r w:rsidR="008736FD">
        <w:rPr>
          <w:rFonts w:ascii="仿宋" w:eastAsia="仿宋" w:hAnsi="仿宋" w:cs="仿宋" w:hint="eastAsia"/>
          <w:sz w:val="32"/>
          <w:szCs w:val="32"/>
        </w:rPr>
        <w:t>450</w:t>
      </w:r>
      <w:r>
        <w:rPr>
          <w:rFonts w:ascii="仿宋" w:eastAsia="仿宋" w:hAnsi="仿宋" w:cs="仿宋" w:hint="eastAsia"/>
          <w:sz w:val="32"/>
          <w:szCs w:val="32"/>
        </w:rPr>
        <w:t>万元。</w:t>
      </w:r>
    </w:p>
    <w:p w:rsidR="00E96BDA" w:rsidRDefault="00E96BDA" w:rsidP="00E96BDA">
      <w:pPr>
        <w:ind w:firstLineChars="44" w:firstLine="141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 xml:space="preserve">      （7）绩效目标</w:t>
      </w:r>
    </w:p>
    <w:p w:rsidR="00E96BDA" w:rsidRDefault="00E96BDA" w:rsidP="00E96BDA">
      <w:pPr>
        <w:ind w:firstLineChars="620" w:firstLine="1984"/>
        <w:rPr>
          <w:rFonts w:ascii="仿宋" w:eastAsia="仿宋" w:hAnsi="仿宋" w:cs="仿宋"/>
          <w:sz w:val="32"/>
          <w:szCs w:val="32"/>
        </w:rPr>
      </w:pPr>
    </w:p>
    <w:p w:rsidR="00E96BDA" w:rsidRDefault="00E96BDA" w:rsidP="00E96BDA">
      <w:pPr>
        <w:ind w:firstLineChars="620" w:firstLine="1984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项目及绩效目标表（2021年度）</w:t>
      </w:r>
    </w:p>
    <w:tbl>
      <w:tblPr>
        <w:tblpPr w:leftFromText="180" w:rightFromText="180" w:vertAnchor="text" w:horzAnchor="page" w:tblpX="2165" w:tblpY="631"/>
        <w:tblOverlap w:val="never"/>
        <w:tblW w:w="7799" w:type="dxa"/>
        <w:tblLayout w:type="fixed"/>
        <w:tblCellMar>
          <w:left w:w="0" w:type="dxa"/>
          <w:right w:w="0" w:type="dxa"/>
        </w:tblCellMar>
        <w:tblLook w:val="04A0"/>
      </w:tblPr>
      <w:tblGrid>
        <w:gridCol w:w="217"/>
        <w:gridCol w:w="305"/>
        <w:gridCol w:w="971"/>
        <w:gridCol w:w="1622"/>
        <w:gridCol w:w="619"/>
        <w:gridCol w:w="585"/>
        <w:gridCol w:w="637"/>
        <w:gridCol w:w="1552"/>
        <w:gridCol w:w="663"/>
        <w:gridCol w:w="628"/>
      </w:tblGrid>
      <w:tr w:rsidR="00CF7D6E">
        <w:trPr>
          <w:trHeight w:val="320"/>
        </w:trPr>
        <w:tc>
          <w:tcPr>
            <w:tcW w:w="14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项目名称</w:t>
            </w:r>
          </w:p>
        </w:tc>
        <w:tc>
          <w:tcPr>
            <w:tcW w:w="630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离任村干部补助资金</w:t>
            </w:r>
          </w:p>
        </w:tc>
      </w:tr>
      <w:tr w:rsidR="00CF7D6E">
        <w:trPr>
          <w:trHeight w:val="320"/>
        </w:trPr>
        <w:tc>
          <w:tcPr>
            <w:tcW w:w="14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主管部门</w:t>
            </w:r>
          </w:p>
        </w:tc>
        <w:tc>
          <w:tcPr>
            <w:tcW w:w="28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石台县组织部</w:t>
            </w:r>
          </w:p>
        </w:tc>
        <w:tc>
          <w:tcPr>
            <w:tcW w:w="21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实施单位</w:t>
            </w:r>
          </w:p>
        </w:tc>
        <w:tc>
          <w:tcPr>
            <w:tcW w:w="129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石台县农村综合股</w:t>
            </w:r>
          </w:p>
        </w:tc>
      </w:tr>
      <w:tr w:rsidR="00CF7D6E">
        <w:trPr>
          <w:trHeight w:val="320"/>
        </w:trPr>
        <w:tc>
          <w:tcPr>
            <w:tcW w:w="14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项目属性</w:t>
            </w:r>
          </w:p>
        </w:tc>
        <w:tc>
          <w:tcPr>
            <w:tcW w:w="28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 xml:space="preserve"> □新增项目     □延续项目</w:t>
            </w:r>
          </w:p>
        </w:tc>
        <w:tc>
          <w:tcPr>
            <w:tcW w:w="21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项目期</w:t>
            </w:r>
          </w:p>
        </w:tc>
        <w:tc>
          <w:tcPr>
            <w:tcW w:w="129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</w:tr>
      <w:tr w:rsidR="00CF7D6E">
        <w:trPr>
          <w:trHeight w:val="320"/>
        </w:trPr>
        <w:tc>
          <w:tcPr>
            <w:tcW w:w="1493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项目资金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（</w:t>
            </w:r>
            <w:r w:rsidR="008E71B5">
              <w:rPr>
                <w:rFonts w:ascii="宋体" w:hAnsi="宋体" w:cs="宋体" w:hint="eastAsia"/>
                <w:sz w:val="16"/>
                <w:szCs w:val="16"/>
                <w:lang w:val="en-US"/>
              </w:rPr>
              <w:t>450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万元）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 xml:space="preserve"> 中期资金总额：</w:t>
            </w:r>
          </w:p>
        </w:tc>
        <w:tc>
          <w:tcPr>
            <w:tcW w:w="12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sz w:val="16"/>
                <w:szCs w:val="16"/>
              </w:rPr>
            </w:pPr>
            <w:r>
              <w:rPr>
                <w:rFonts w:ascii="宋体" w:hAnsi="宋体" w:cs="宋体" w:hint="eastAsia"/>
                <w:b/>
                <w:sz w:val="16"/>
                <w:szCs w:val="16"/>
                <w:lang w:val="en-US"/>
              </w:rPr>
              <w:t>1428</w:t>
            </w:r>
          </w:p>
        </w:tc>
        <w:tc>
          <w:tcPr>
            <w:tcW w:w="21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 xml:space="preserve"> 年度资金总额：</w:t>
            </w:r>
          </w:p>
        </w:tc>
        <w:tc>
          <w:tcPr>
            <w:tcW w:w="129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450</w:t>
            </w:r>
          </w:p>
        </w:tc>
      </w:tr>
      <w:tr w:rsidR="00CF7D6E">
        <w:trPr>
          <w:trHeight w:val="320"/>
        </w:trPr>
        <w:tc>
          <w:tcPr>
            <w:tcW w:w="149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 xml:space="preserve">     其中：财政拨款</w:t>
            </w:r>
          </w:p>
        </w:tc>
        <w:tc>
          <w:tcPr>
            <w:tcW w:w="12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sz w:val="16"/>
                <w:szCs w:val="16"/>
              </w:rPr>
            </w:pPr>
            <w:r>
              <w:rPr>
                <w:rFonts w:ascii="宋体" w:hAnsi="宋体" w:cs="宋体" w:hint="eastAsia"/>
                <w:b/>
                <w:sz w:val="16"/>
                <w:szCs w:val="16"/>
                <w:lang w:val="en-US"/>
              </w:rPr>
              <w:t>1428</w:t>
            </w:r>
          </w:p>
        </w:tc>
        <w:tc>
          <w:tcPr>
            <w:tcW w:w="21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 xml:space="preserve">       其中：财政拨款</w:t>
            </w:r>
          </w:p>
        </w:tc>
        <w:tc>
          <w:tcPr>
            <w:tcW w:w="129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450</w:t>
            </w:r>
          </w:p>
        </w:tc>
      </w:tr>
      <w:tr w:rsidR="00CF7D6E">
        <w:trPr>
          <w:trHeight w:val="320"/>
        </w:trPr>
        <w:tc>
          <w:tcPr>
            <w:tcW w:w="149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 xml:space="preserve">           其他资金</w:t>
            </w:r>
          </w:p>
        </w:tc>
        <w:tc>
          <w:tcPr>
            <w:tcW w:w="12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21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 xml:space="preserve">             其他资金</w:t>
            </w:r>
          </w:p>
        </w:tc>
        <w:tc>
          <w:tcPr>
            <w:tcW w:w="129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b/>
                <w:sz w:val="16"/>
                <w:szCs w:val="16"/>
              </w:rPr>
            </w:pPr>
          </w:p>
        </w:tc>
      </w:tr>
      <w:tr w:rsidR="00CF7D6E">
        <w:trPr>
          <w:trHeight w:val="320"/>
        </w:trPr>
        <w:tc>
          <w:tcPr>
            <w:tcW w:w="2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总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体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目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标</w:t>
            </w:r>
          </w:p>
        </w:tc>
        <w:tc>
          <w:tcPr>
            <w:tcW w:w="410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年度目标</w:t>
            </w:r>
          </w:p>
        </w:tc>
        <w:tc>
          <w:tcPr>
            <w:tcW w:w="34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年度目标</w:t>
            </w:r>
          </w:p>
        </w:tc>
      </w:tr>
      <w:tr w:rsidR="00CF7D6E">
        <w:trPr>
          <w:trHeight w:val="460"/>
        </w:trPr>
        <w:tc>
          <w:tcPr>
            <w:tcW w:w="2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410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</w:tcPr>
          <w:p w:rsidR="00CF7D6E" w:rsidRDefault="008F08EB">
            <w:pPr>
              <w:widowControl/>
              <w:spacing w:after="160"/>
              <w:textAlignment w:val="top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目标1：通过对离任村干部生活进行补贴，进一步关心关爱离任干部的生活，帮助解决实际困难。</w:t>
            </w:r>
          </w:p>
        </w:tc>
        <w:tc>
          <w:tcPr>
            <w:tcW w:w="34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</w:tcPr>
          <w:p w:rsidR="00CF7D6E" w:rsidRDefault="008F08EB">
            <w:pPr>
              <w:widowControl/>
              <w:spacing w:after="160"/>
              <w:textAlignment w:val="top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目标1：通过对离任村干部生活进行补贴，进一步关心关爱离任干部的生活，帮助解决实际困难。每月按照标准进行核发。</w:t>
            </w:r>
          </w:p>
        </w:tc>
      </w:tr>
      <w:tr w:rsidR="00CF7D6E">
        <w:trPr>
          <w:trHeight w:val="460"/>
        </w:trPr>
        <w:tc>
          <w:tcPr>
            <w:tcW w:w="2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绩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效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指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标</w:t>
            </w:r>
          </w:p>
        </w:tc>
        <w:tc>
          <w:tcPr>
            <w:tcW w:w="30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一级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指标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二级指标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三级指标</w:t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指标值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绩效标准</w:t>
            </w:r>
          </w:p>
        </w:tc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二级指标</w:t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三级指标</w:t>
            </w:r>
          </w:p>
        </w:tc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指标值</w:t>
            </w: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绩效标准</w:t>
            </w:r>
          </w:p>
        </w:tc>
      </w:tr>
      <w:tr w:rsidR="00CF7D6E">
        <w:trPr>
          <w:trHeight w:val="320"/>
        </w:trPr>
        <w:tc>
          <w:tcPr>
            <w:tcW w:w="2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3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产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lastRenderedPageBreak/>
              <w:t>出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指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标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lastRenderedPageBreak/>
              <w:t>数量指标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指标1：离任村干部补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lastRenderedPageBreak/>
              <w:t>助人数</w:t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lastRenderedPageBreak/>
              <w:t>≥2800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数量指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lastRenderedPageBreak/>
              <w:t>标</w:t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lastRenderedPageBreak/>
              <w:t>指标1：离任村干部补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lastRenderedPageBreak/>
              <w:t>助人数</w:t>
            </w:r>
          </w:p>
        </w:tc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lastRenderedPageBreak/>
              <w:t>≥1400</w:t>
            </w: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</w:tr>
      <w:tr w:rsidR="00CF7D6E">
        <w:trPr>
          <w:trHeight w:val="460"/>
        </w:trPr>
        <w:tc>
          <w:tcPr>
            <w:tcW w:w="2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3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质量指标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指标1：离任村干部发放覆盖面</w:t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≥100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质量指标</w:t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指标1：离任村干部发放覆盖面</w:t>
            </w:r>
          </w:p>
        </w:tc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≥100</w:t>
            </w: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</w:tr>
      <w:tr w:rsidR="00CF7D6E">
        <w:trPr>
          <w:trHeight w:val="320"/>
        </w:trPr>
        <w:tc>
          <w:tcPr>
            <w:tcW w:w="2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3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971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时效指标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指标1:项目实施时间</w:t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2021年1月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637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时效指标</w:t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指标1:项目实施时间</w:t>
            </w:r>
          </w:p>
        </w:tc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2021年1月</w:t>
            </w: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2021年1月</w:t>
            </w:r>
          </w:p>
        </w:tc>
      </w:tr>
      <w:tr w:rsidR="00CF7D6E">
        <w:trPr>
          <w:trHeight w:val="320"/>
        </w:trPr>
        <w:tc>
          <w:tcPr>
            <w:tcW w:w="2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3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971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指标2:项目完成时间</w:t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2023年12月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63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指标2:项目完成时间</w:t>
            </w:r>
          </w:p>
        </w:tc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2021年12月</w:t>
            </w: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2021年12月</w:t>
            </w:r>
          </w:p>
        </w:tc>
      </w:tr>
      <w:tr w:rsidR="00CF7D6E">
        <w:trPr>
          <w:trHeight w:val="320"/>
        </w:trPr>
        <w:tc>
          <w:tcPr>
            <w:tcW w:w="2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3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成本指标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指标1:项目总成本</w:t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≤100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成本指标</w:t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指标1:项目总成本</w:t>
            </w:r>
          </w:p>
        </w:tc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≤100</w:t>
            </w: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</w:tr>
      <w:tr w:rsidR="00CF7D6E">
        <w:trPr>
          <w:trHeight w:val="380"/>
        </w:trPr>
        <w:tc>
          <w:tcPr>
            <w:tcW w:w="2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3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效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益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指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标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经济效益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指标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本指标不适用</w:t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本指标不适用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经济效益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指标</w:t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本指标不适用</w:t>
            </w:r>
          </w:p>
        </w:tc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本指标不适用</w:t>
            </w: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</w:tr>
      <w:tr w:rsidR="00CF7D6E">
        <w:trPr>
          <w:trHeight w:val="360"/>
        </w:trPr>
        <w:tc>
          <w:tcPr>
            <w:tcW w:w="2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3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社会效益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指标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村干部后顾之忧得到解决</w:t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≥80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社会效益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指标</w:t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村干部后顾之忧得到解决</w:t>
            </w:r>
          </w:p>
        </w:tc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≥80</w:t>
            </w: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</w:tr>
      <w:tr w:rsidR="00CF7D6E">
        <w:trPr>
          <w:trHeight w:val="380"/>
        </w:trPr>
        <w:tc>
          <w:tcPr>
            <w:tcW w:w="2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3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生态效益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指标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本指标不适用</w:t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本指标不适用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生态效益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指标</w:t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本指标不适用</w:t>
            </w:r>
          </w:p>
        </w:tc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本指标不适用</w:t>
            </w: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</w:tr>
      <w:tr w:rsidR="00CF7D6E">
        <w:trPr>
          <w:trHeight w:val="440"/>
        </w:trPr>
        <w:tc>
          <w:tcPr>
            <w:tcW w:w="2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3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可持续影响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指标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确保经费保障措施落地见效程度</w:t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程度较高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可持续影响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指标</w:t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确保经费保障措施落地见效程度</w:t>
            </w:r>
          </w:p>
        </w:tc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程度较高</w:t>
            </w: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</w:tr>
      <w:tr w:rsidR="00CF7D6E">
        <w:trPr>
          <w:trHeight w:val="660"/>
        </w:trPr>
        <w:tc>
          <w:tcPr>
            <w:tcW w:w="2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满意度指标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服务对象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满意度指标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离任村干部满意度</w:t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≥95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服务对象</w:t>
            </w: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br/>
              <w:t>满意度指标</w:t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离任村干部满意度</w:t>
            </w:r>
          </w:p>
        </w:tc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8F08EB">
            <w:pPr>
              <w:widowControl/>
              <w:jc w:val="center"/>
              <w:textAlignment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  <w:lang w:val="en-US"/>
              </w:rPr>
              <w:t>≥95</w:t>
            </w: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CF7D6E" w:rsidRDefault="00CF7D6E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</w:p>
        </w:tc>
      </w:tr>
    </w:tbl>
    <w:p w:rsidR="00CF7D6E" w:rsidRDefault="00CF7D6E">
      <w:pPr>
        <w:ind w:firstLineChars="200" w:firstLine="640"/>
        <w:rPr>
          <w:rFonts w:ascii="仿宋" w:eastAsia="仿宋" w:hAnsi="仿宋" w:cs="仿宋" w:hint="eastAsia"/>
          <w:sz w:val="32"/>
          <w:szCs w:val="32"/>
        </w:rPr>
      </w:pPr>
    </w:p>
    <w:p w:rsidR="007C47F4" w:rsidRDefault="007C47F4" w:rsidP="007C47F4">
      <w:pPr>
        <w:pStyle w:val="Bodytext50"/>
        <w:shd w:val="clear" w:color="auto" w:fill="auto"/>
        <w:tabs>
          <w:tab w:val="left" w:pos="1316"/>
        </w:tabs>
        <w:spacing w:after="0" w:line="360" w:lineRule="auto"/>
        <w:ind w:firstLineChars="200" w:firstLine="640"/>
        <w:jc w:val="both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十、</w:t>
      </w:r>
      <w:r>
        <w:rPr>
          <w:rFonts w:ascii="仿宋" w:eastAsia="仿宋" w:hAnsi="仿宋" w:cs="仿宋" w:hint="eastAsia"/>
          <w:sz w:val="32"/>
          <w:szCs w:val="32"/>
        </w:rPr>
        <w:tab/>
        <w:t>其他重要事项情况说明</w:t>
      </w:r>
    </w:p>
    <w:p w:rsidR="00CF7D6E" w:rsidRDefault="007C47F4" w:rsidP="001B3824">
      <w:pPr>
        <w:pStyle w:val="Bodytext50"/>
        <w:shd w:val="clear" w:color="auto" w:fill="auto"/>
        <w:tabs>
          <w:tab w:val="left" w:pos="1673"/>
        </w:tabs>
        <w:spacing w:after="0" w:line="360" w:lineRule="auto"/>
        <w:ind w:firstLineChars="200" w:firstLine="700"/>
        <w:jc w:val="both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（一</w:t>
      </w:r>
      <w:r w:rsidR="008F08EB">
        <w:rPr>
          <w:rFonts w:ascii="仿宋" w:eastAsia="仿宋" w:hAnsi="仿宋" w:cs="仿宋" w:hint="eastAsia"/>
          <w:sz w:val="32"/>
          <w:szCs w:val="32"/>
        </w:rPr>
        <w:t>）</w:t>
      </w:r>
      <w:r w:rsidR="008F08EB">
        <w:rPr>
          <w:rFonts w:ascii="仿宋" w:eastAsia="仿宋" w:hAnsi="仿宋" w:cs="仿宋" w:hint="eastAsia"/>
          <w:sz w:val="32"/>
          <w:szCs w:val="32"/>
        </w:rPr>
        <w:tab/>
        <w:t>机关运行经费。</w:t>
      </w:r>
    </w:p>
    <w:p w:rsidR="00CF7D6E" w:rsidRDefault="00815497" w:rsidP="001B3824">
      <w:pPr>
        <w:pStyle w:val="Bodytext20"/>
        <w:shd w:val="clear" w:color="auto" w:fill="auto"/>
        <w:spacing w:before="0" w:after="0" w:line="360" w:lineRule="auto"/>
        <w:ind w:firstLineChars="200" w:firstLine="70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石台县委</w:t>
      </w:r>
      <w:r w:rsidR="008F08EB">
        <w:rPr>
          <w:rFonts w:ascii="仿宋" w:eastAsia="仿宋" w:hAnsi="仿宋" w:cs="仿宋" w:hint="eastAsia"/>
          <w:sz w:val="32"/>
          <w:szCs w:val="32"/>
        </w:rPr>
        <w:t>组织部2021年机关运行经费财政拨款预算</w:t>
      </w:r>
      <w:r w:rsidR="008F08EB">
        <w:rPr>
          <w:rFonts w:ascii="仿宋" w:eastAsia="仿宋" w:hAnsi="仿宋" w:cs="仿宋" w:hint="eastAsia"/>
          <w:sz w:val="32"/>
          <w:szCs w:val="32"/>
          <w:lang w:val="en-US"/>
        </w:rPr>
        <w:t>18.00</w:t>
      </w:r>
      <w:r w:rsidR="008F08EB">
        <w:rPr>
          <w:rFonts w:ascii="仿宋" w:eastAsia="仿宋" w:hAnsi="仿宋" w:cs="仿宋" w:hint="eastAsia"/>
          <w:sz w:val="32"/>
          <w:szCs w:val="32"/>
        </w:rPr>
        <w:t>万元，比2020年减少8.4万元，下降32%，下降的主要原因是人员减少。主要用于办公费、印刷费、邮电费、水电费、差旅费、维修费、培训费、公务接待费、工会经费、其他交通费用、其他商品和服务支出。</w:t>
      </w:r>
    </w:p>
    <w:p w:rsidR="00CF7D6E" w:rsidRDefault="007C47F4" w:rsidP="001B3824">
      <w:pPr>
        <w:pStyle w:val="Bodytext50"/>
        <w:shd w:val="clear" w:color="auto" w:fill="auto"/>
        <w:tabs>
          <w:tab w:val="left" w:pos="1673"/>
        </w:tabs>
        <w:spacing w:after="0" w:line="360" w:lineRule="auto"/>
        <w:ind w:firstLineChars="200" w:firstLine="700"/>
        <w:jc w:val="both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（二</w:t>
      </w:r>
      <w:r w:rsidR="008F08EB">
        <w:rPr>
          <w:rFonts w:ascii="仿宋" w:eastAsia="仿宋" w:hAnsi="仿宋" w:cs="仿宋" w:hint="eastAsia"/>
          <w:sz w:val="32"/>
          <w:szCs w:val="32"/>
        </w:rPr>
        <w:t>）</w:t>
      </w:r>
      <w:r w:rsidR="008F08EB">
        <w:rPr>
          <w:rFonts w:ascii="仿宋" w:eastAsia="仿宋" w:hAnsi="仿宋" w:cs="仿宋" w:hint="eastAsia"/>
          <w:sz w:val="32"/>
          <w:szCs w:val="32"/>
        </w:rPr>
        <w:tab/>
        <w:t>政府采购情况。</w:t>
      </w:r>
    </w:p>
    <w:p w:rsidR="00CF7D6E" w:rsidRDefault="00815497" w:rsidP="001B3824">
      <w:pPr>
        <w:pStyle w:val="Bodytext20"/>
        <w:shd w:val="clear" w:color="auto" w:fill="auto"/>
        <w:spacing w:before="0" w:after="0" w:line="360" w:lineRule="auto"/>
        <w:ind w:firstLineChars="200" w:firstLine="700"/>
        <w:jc w:val="both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石台</w:t>
      </w:r>
      <w:r w:rsidR="008F08EB">
        <w:rPr>
          <w:rFonts w:ascii="仿宋" w:eastAsia="仿宋" w:hAnsi="仿宋" w:cs="仿宋" w:hint="eastAsia"/>
          <w:sz w:val="32"/>
          <w:szCs w:val="32"/>
        </w:rPr>
        <w:t>县委组织部2021年政府采购预算总额5</w:t>
      </w:r>
      <w:r w:rsidR="008F08EB">
        <w:rPr>
          <w:rFonts w:ascii="仿宋" w:eastAsia="仿宋" w:hAnsi="仿宋" w:cs="仿宋" w:hint="eastAsia"/>
          <w:sz w:val="32"/>
          <w:szCs w:val="32"/>
          <w:lang w:val="en-US"/>
        </w:rPr>
        <w:t>.50</w:t>
      </w:r>
      <w:r w:rsidR="008F08EB">
        <w:rPr>
          <w:rFonts w:ascii="仿宋" w:eastAsia="仿宋" w:hAnsi="仿宋" w:cs="仿宋" w:hint="eastAsia"/>
          <w:sz w:val="32"/>
          <w:szCs w:val="32"/>
        </w:rPr>
        <w:t>万元。其中：政府采购货物预算5.5</w:t>
      </w:r>
      <w:r w:rsidR="008F08EB">
        <w:rPr>
          <w:rFonts w:ascii="仿宋" w:eastAsia="仿宋" w:hAnsi="仿宋" w:cs="仿宋" w:hint="eastAsia"/>
          <w:sz w:val="32"/>
          <w:szCs w:val="32"/>
          <w:lang w:val="en-US"/>
        </w:rPr>
        <w:t>0</w:t>
      </w:r>
      <w:r w:rsidR="008F08EB">
        <w:rPr>
          <w:rFonts w:ascii="仿宋" w:eastAsia="仿宋" w:hAnsi="仿宋" w:cs="仿宋" w:hint="eastAsia"/>
          <w:sz w:val="32"/>
          <w:szCs w:val="32"/>
        </w:rPr>
        <w:t>万元。主要是用于办公设备更新、添置。</w:t>
      </w:r>
    </w:p>
    <w:p w:rsidR="00CF7D6E" w:rsidRDefault="007C47F4" w:rsidP="001B3824">
      <w:pPr>
        <w:pStyle w:val="Bodytext50"/>
        <w:shd w:val="clear" w:color="auto" w:fill="auto"/>
        <w:tabs>
          <w:tab w:val="left" w:pos="1673"/>
        </w:tabs>
        <w:spacing w:after="0" w:line="360" w:lineRule="auto"/>
        <w:ind w:firstLineChars="200" w:firstLine="700"/>
        <w:jc w:val="both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（三</w:t>
      </w:r>
      <w:r w:rsidR="008F08EB">
        <w:rPr>
          <w:rFonts w:ascii="仿宋" w:eastAsia="仿宋" w:hAnsi="仿宋" w:cs="仿宋" w:hint="eastAsia"/>
          <w:sz w:val="32"/>
          <w:szCs w:val="32"/>
        </w:rPr>
        <w:t>）</w:t>
      </w:r>
      <w:r w:rsidR="008F08EB">
        <w:rPr>
          <w:rFonts w:ascii="仿宋" w:eastAsia="仿宋" w:hAnsi="仿宋" w:cs="仿宋" w:hint="eastAsia"/>
          <w:sz w:val="32"/>
          <w:szCs w:val="32"/>
        </w:rPr>
        <w:tab/>
        <w:t>国有资产占用使用情况。</w:t>
      </w:r>
    </w:p>
    <w:p w:rsidR="00CF7D6E" w:rsidRDefault="00815497" w:rsidP="001B3824">
      <w:pPr>
        <w:pStyle w:val="Bodytext20"/>
        <w:shd w:val="clear" w:color="auto" w:fill="auto"/>
        <w:spacing w:before="0" w:after="0" w:line="360" w:lineRule="auto"/>
        <w:ind w:firstLineChars="200" w:firstLine="700"/>
        <w:jc w:val="both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lastRenderedPageBreak/>
        <w:t>石台</w:t>
      </w:r>
      <w:r w:rsidR="008F08EB">
        <w:rPr>
          <w:rFonts w:ascii="仿宋" w:eastAsia="仿宋" w:hAnsi="仿宋" w:cs="仿宋" w:hint="eastAsia"/>
          <w:sz w:val="32"/>
          <w:szCs w:val="32"/>
        </w:rPr>
        <w:t>县委组织部有公务用车0辆，单位价值50万元以上的通用设备0个。价值100万元以上的专用设备0个。</w:t>
      </w:r>
    </w:p>
    <w:p w:rsidR="00CF7D6E" w:rsidRDefault="008F08EB" w:rsidP="001B3824">
      <w:pPr>
        <w:pStyle w:val="Bodytext20"/>
        <w:shd w:val="clear" w:color="auto" w:fill="auto"/>
        <w:spacing w:before="0" w:after="0" w:line="360" w:lineRule="auto"/>
        <w:ind w:firstLineChars="200" w:firstLine="700"/>
        <w:jc w:val="both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2021年部门预算没有安排公务用车购置。没有安排购置单位价值50万元以上的通用设备。</w:t>
      </w:r>
    </w:p>
    <w:p w:rsidR="00CF7D6E" w:rsidRDefault="008F08EB" w:rsidP="001B3824">
      <w:pPr>
        <w:pStyle w:val="Bodytext60"/>
        <w:shd w:val="clear" w:color="auto" w:fill="auto"/>
        <w:spacing w:after="0" w:line="360" w:lineRule="auto"/>
        <w:ind w:firstLineChars="100" w:firstLine="350"/>
        <w:jc w:val="left"/>
        <w:rPr>
          <w:rFonts w:ascii="仿宋" w:eastAsia="仿宋" w:hAnsi="仿宋" w:cs="仿宋"/>
          <w:b/>
          <w:bCs/>
        </w:rPr>
      </w:pPr>
      <w:r>
        <w:rPr>
          <w:rFonts w:ascii="仿宋" w:eastAsia="仿宋" w:hAnsi="仿宋" w:cs="仿宋" w:hint="eastAsia"/>
          <w:b/>
          <w:bCs/>
        </w:rPr>
        <w:t>第三部分  名词解释</w:t>
      </w:r>
    </w:p>
    <w:p w:rsidR="00CF7D6E" w:rsidRDefault="008F08EB" w:rsidP="001B3824">
      <w:pPr>
        <w:pStyle w:val="Bodytext20"/>
        <w:shd w:val="clear" w:color="auto" w:fill="auto"/>
        <w:tabs>
          <w:tab w:val="left" w:pos="1279"/>
        </w:tabs>
        <w:spacing w:before="0" w:after="0" w:line="360" w:lineRule="auto"/>
        <w:ind w:firstLineChars="200" w:firstLine="700"/>
        <w:jc w:val="both"/>
        <w:rPr>
          <w:rFonts w:ascii="仿宋" w:eastAsia="仿宋" w:hAnsi="仿宋" w:cs="仿宋"/>
          <w:sz w:val="32"/>
          <w:szCs w:val="32"/>
        </w:rPr>
      </w:pPr>
      <w:r>
        <w:rPr>
          <w:rStyle w:val="Bodytext2Bold"/>
          <w:rFonts w:ascii="仿宋" w:eastAsia="仿宋" w:hAnsi="仿宋" w:cs="仿宋" w:hint="eastAsia"/>
          <w:sz w:val="32"/>
          <w:szCs w:val="32"/>
        </w:rPr>
        <w:t>一、</w:t>
      </w:r>
      <w:r>
        <w:rPr>
          <w:rStyle w:val="Bodytext2Bold"/>
          <w:rFonts w:ascii="仿宋" w:eastAsia="仿宋" w:hAnsi="仿宋" w:cs="仿宋" w:hint="eastAsia"/>
          <w:sz w:val="32"/>
          <w:szCs w:val="32"/>
        </w:rPr>
        <w:tab/>
        <w:t>财政拨款收入：</w:t>
      </w:r>
      <w:r>
        <w:rPr>
          <w:rFonts w:ascii="仿宋" w:eastAsia="仿宋" w:hAnsi="仿宋" w:cs="仿宋" w:hint="eastAsia"/>
          <w:sz w:val="32"/>
          <w:szCs w:val="32"/>
        </w:rPr>
        <w:t>指县财政当年拨付的资金，主要包括一般 公共预算拨款收入和政府性基金拨款收入。</w:t>
      </w:r>
    </w:p>
    <w:p w:rsidR="00CF7D6E" w:rsidRDefault="008F08EB" w:rsidP="001B3824">
      <w:pPr>
        <w:pStyle w:val="Bodytext20"/>
        <w:shd w:val="clear" w:color="auto" w:fill="auto"/>
        <w:tabs>
          <w:tab w:val="left" w:pos="1279"/>
        </w:tabs>
        <w:spacing w:before="0" w:after="0" w:line="360" w:lineRule="auto"/>
        <w:ind w:firstLineChars="200" w:firstLine="700"/>
        <w:jc w:val="both"/>
        <w:rPr>
          <w:rFonts w:ascii="仿宋" w:eastAsia="仿宋" w:hAnsi="仿宋" w:cs="仿宋"/>
          <w:sz w:val="32"/>
          <w:szCs w:val="32"/>
        </w:rPr>
      </w:pPr>
      <w:r>
        <w:rPr>
          <w:rStyle w:val="Bodytext2Bold"/>
          <w:rFonts w:ascii="仿宋" w:eastAsia="仿宋" w:hAnsi="仿宋" w:cs="仿宋" w:hint="eastAsia"/>
          <w:sz w:val="32"/>
          <w:szCs w:val="32"/>
        </w:rPr>
        <w:t>二、</w:t>
      </w:r>
      <w:r>
        <w:rPr>
          <w:rStyle w:val="Bodytext2Bold"/>
          <w:rFonts w:ascii="仿宋" w:eastAsia="仿宋" w:hAnsi="仿宋" w:cs="仿宋" w:hint="eastAsia"/>
          <w:sz w:val="32"/>
          <w:szCs w:val="32"/>
        </w:rPr>
        <w:tab/>
        <w:t>基本支出：</w:t>
      </w:r>
      <w:r>
        <w:rPr>
          <w:rFonts w:ascii="仿宋" w:eastAsia="仿宋" w:hAnsi="仿宋" w:cs="仿宋" w:hint="eastAsia"/>
          <w:sz w:val="32"/>
          <w:szCs w:val="32"/>
        </w:rPr>
        <w:t>指为保障机构正常运转、完成日常工作任务而发生的人员支出和公用支出。</w:t>
      </w:r>
    </w:p>
    <w:p w:rsidR="00CF7D6E" w:rsidRDefault="008F08EB" w:rsidP="001B3824">
      <w:pPr>
        <w:pStyle w:val="Bodytext20"/>
        <w:shd w:val="clear" w:color="auto" w:fill="auto"/>
        <w:tabs>
          <w:tab w:val="left" w:pos="1279"/>
        </w:tabs>
        <w:spacing w:before="0" w:after="0" w:line="360" w:lineRule="auto"/>
        <w:ind w:firstLineChars="200" w:firstLine="700"/>
        <w:jc w:val="both"/>
        <w:rPr>
          <w:rFonts w:ascii="仿宋" w:eastAsia="仿宋" w:hAnsi="仿宋" w:cs="仿宋"/>
          <w:sz w:val="32"/>
          <w:szCs w:val="32"/>
        </w:rPr>
      </w:pPr>
      <w:r>
        <w:rPr>
          <w:rStyle w:val="Bodytext2Bold"/>
          <w:rFonts w:ascii="仿宋" w:eastAsia="仿宋" w:hAnsi="仿宋" w:cs="仿宋" w:hint="eastAsia"/>
          <w:sz w:val="32"/>
          <w:szCs w:val="32"/>
        </w:rPr>
        <w:t>三、</w:t>
      </w:r>
      <w:r>
        <w:rPr>
          <w:rStyle w:val="Bodytext2Bold"/>
          <w:rFonts w:ascii="仿宋" w:eastAsia="仿宋" w:hAnsi="仿宋" w:cs="仿宋" w:hint="eastAsia"/>
          <w:sz w:val="32"/>
          <w:szCs w:val="32"/>
        </w:rPr>
        <w:tab/>
        <w:t>项目支出：</w:t>
      </w:r>
      <w:r>
        <w:rPr>
          <w:rFonts w:ascii="仿宋" w:eastAsia="仿宋" w:hAnsi="仿宋" w:cs="仿宋" w:hint="eastAsia"/>
          <w:sz w:val="32"/>
          <w:szCs w:val="32"/>
        </w:rPr>
        <w:t>指在基本支出之外为完成特定行政任务和事业 发展目标所发生的支出。</w:t>
      </w:r>
    </w:p>
    <w:p w:rsidR="00CF7D6E" w:rsidRDefault="008F08EB" w:rsidP="001B3824">
      <w:pPr>
        <w:pStyle w:val="Bodytext20"/>
        <w:shd w:val="clear" w:color="auto" w:fill="auto"/>
        <w:tabs>
          <w:tab w:val="left" w:pos="1280"/>
        </w:tabs>
        <w:spacing w:before="0" w:after="0" w:line="360" w:lineRule="auto"/>
        <w:ind w:firstLineChars="200" w:firstLine="700"/>
        <w:jc w:val="both"/>
        <w:rPr>
          <w:rFonts w:ascii="仿宋" w:eastAsia="仿宋" w:hAnsi="仿宋" w:cs="仿宋"/>
          <w:sz w:val="32"/>
          <w:szCs w:val="32"/>
        </w:rPr>
      </w:pPr>
      <w:r>
        <w:rPr>
          <w:rStyle w:val="Bodytext2Bold"/>
          <w:rFonts w:ascii="仿宋" w:eastAsia="仿宋" w:hAnsi="仿宋" w:cs="仿宋" w:hint="eastAsia"/>
          <w:sz w:val="32"/>
          <w:szCs w:val="32"/>
        </w:rPr>
        <w:t>四、</w:t>
      </w:r>
      <w:r>
        <w:rPr>
          <w:rStyle w:val="Bodytext2Bold"/>
          <w:rFonts w:ascii="仿宋" w:eastAsia="仿宋" w:hAnsi="仿宋" w:cs="仿宋" w:hint="eastAsia"/>
          <w:sz w:val="32"/>
          <w:szCs w:val="32"/>
        </w:rPr>
        <w:tab/>
        <w:t>机关运行经费：</w:t>
      </w:r>
      <w:r>
        <w:rPr>
          <w:rFonts w:ascii="仿宋" w:eastAsia="仿宋" w:hAnsi="仿宋" w:cs="仿宋" w:hint="eastAsia"/>
          <w:sz w:val="32"/>
          <w:szCs w:val="32"/>
        </w:rPr>
        <w:t>指各部门的公用经费，包括办公及印刷费、 邮电费、差旅费、会议费、福利费、日常维修费、专用材料及一般设备购置费、办公用房水电费、办公用房取暖费、办公用房物业管理费、公务用车运行维护费以及其他费用。</w:t>
      </w:r>
    </w:p>
    <w:p w:rsidR="00CF7D6E" w:rsidRDefault="008F08EB">
      <w:pPr>
        <w:pStyle w:val="Bodytext50"/>
        <w:shd w:val="clear" w:color="auto" w:fill="auto"/>
        <w:spacing w:after="0" w:line="538" w:lineRule="exact"/>
        <w:jc w:val="center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第四部分  2021年部门预算表（附表）</w:t>
      </w:r>
    </w:p>
    <w:p w:rsidR="00CF7D6E" w:rsidRDefault="008F08EB">
      <w:pPr>
        <w:pStyle w:val="Bodytext20"/>
        <w:numPr>
          <w:ilvl w:val="0"/>
          <w:numId w:val="5"/>
        </w:numPr>
        <w:shd w:val="clear" w:color="auto" w:fill="auto"/>
        <w:tabs>
          <w:tab w:val="left" w:pos="382"/>
        </w:tabs>
        <w:spacing w:before="0" w:after="0" w:line="538" w:lineRule="exact"/>
        <w:ind w:firstLine="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2021年部门财政拨款收支预算总表</w:t>
      </w:r>
    </w:p>
    <w:p w:rsidR="00CF7D6E" w:rsidRDefault="008F08EB">
      <w:pPr>
        <w:pStyle w:val="Bodytext20"/>
        <w:numPr>
          <w:ilvl w:val="0"/>
          <w:numId w:val="5"/>
        </w:numPr>
        <w:shd w:val="clear" w:color="auto" w:fill="auto"/>
        <w:tabs>
          <w:tab w:val="left" w:pos="392"/>
        </w:tabs>
        <w:spacing w:before="0" w:after="0" w:line="538" w:lineRule="exact"/>
        <w:ind w:firstLine="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2021年部门一般公共预算支出预算表</w:t>
      </w:r>
    </w:p>
    <w:p w:rsidR="00CF7D6E" w:rsidRDefault="008F08EB">
      <w:pPr>
        <w:pStyle w:val="Bodytext20"/>
        <w:numPr>
          <w:ilvl w:val="0"/>
          <w:numId w:val="5"/>
        </w:numPr>
        <w:shd w:val="clear" w:color="auto" w:fill="auto"/>
        <w:tabs>
          <w:tab w:val="left" w:pos="392"/>
        </w:tabs>
        <w:spacing w:before="0" w:after="0" w:line="538" w:lineRule="exact"/>
        <w:ind w:firstLine="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2021年部门一般公共预算基本支出预算表</w:t>
      </w:r>
    </w:p>
    <w:p w:rsidR="00CF7D6E" w:rsidRDefault="008F08EB">
      <w:pPr>
        <w:pStyle w:val="Bodytext20"/>
        <w:numPr>
          <w:ilvl w:val="0"/>
          <w:numId w:val="5"/>
        </w:numPr>
        <w:shd w:val="clear" w:color="auto" w:fill="auto"/>
        <w:tabs>
          <w:tab w:val="left" w:pos="392"/>
        </w:tabs>
        <w:spacing w:before="0" w:after="0" w:line="538" w:lineRule="exact"/>
        <w:ind w:firstLine="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2021年部门政府性基金预算支出预算表</w:t>
      </w:r>
    </w:p>
    <w:p w:rsidR="00CF7D6E" w:rsidRDefault="008F08EB">
      <w:pPr>
        <w:pStyle w:val="Bodytext20"/>
        <w:numPr>
          <w:ilvl w:val="0"/>
          <w:numId w:val="5"/>
        </w:numPr>
        <w:shd w:val="clear" w:color="auto" w:fill="auto"/>
        <w:tabs>
          <w:tab w:val="left" w:pos="411"/>
        </w:tabs>
        <w:spacing w:before="0" w:after="0" w:line="538" w:lineRule="exact"/>
        <w:ind w:firstLine="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lastRenderedPageBreak/>
        <w:t>2021年部门收支预算总表</w:t>
      </w:r>
    </w:p>
    <w:p w:rsidR="00CF7D6E" w:rsidRDefault="008F08EB">
      <w:pPr>
        <w:pStyle w:val="Bodytext20"/>
        <w:numPr>
          <w:ilvl w:val="0"/>
          <w:numId w:val="5"/>
        </w:numPr>
        <w:shd w:val="clear" w:color="auto" w:fill="auto"/>
        <w:tabs>
          <w:tab w:val="left" w:pos="411"/>
        </w:tabs>
        <w:spacing w:before="0" w:after="0" w:line="538" w:lineRule="exact"/>
        <w:ind w:firstLine="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2021年部门收入预算总表</w:t>
      </w:r>
    </w:p>
    <w:p w:rsidR="00CF7D6E" w:rsidRDefault="008F08EB">
      <w:pPr>
        <w:pStyle w:val="Bodytext20"/>
        <w:numPr>
          <w:ilvl w:val="0"/>
          <w:numId w:val="5"/>
        </w:numPr>
        <w:shd w:val="clear" w:color="auto" w:fill="auto"/>
        <w:tabs>
          <w:tab w:val="left" w:pos="411"/>
        </w:tabs>
        <w:spacing w:before="0" w:after="0" w:line="538" w:lineRule="exact"/>
        <w:ind w:firstLine="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2021年部门支出预算总表</w:t>
      </w:r>
    </w:p>
    <w:p w:rsidR="00CF7D6E" w:rsidRDefault="008F08EB">
      <w:pPr>
        <w:pStyle w:val="Bodytext20"/>
        <w:numPr>
          <w:ilvl w:val="0"/>
          <w:numId w:val="5"/>
        </w:numPr>
        <w:shd w:val="clear" w:color="auto" w:fill="auto"/>
        <w:tabs>
          <w:tab w:val="left" w:pos="411"/>
        </w:tabs>
        <w:spacing w:before="0" w:after="0" w:line="538" w:lineRule="exact"/>
        <w:ind w:firstLine="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  <w:lang w:val="en-US"/>
        </w:rPr>
        <w:t>2021年部门</w:t>
      </w:r>
      <w:r>
        <w:rPr>
          <w:rFonts w:ascii="仿宋" w:eastAsia="仿宋" w:hAnsi="仿宋" w:cs="仿宋" w:hint="eastAsia"/>
          <w:sz w:val="32"/>
          <w:szCs w:val="32"/>
        </w:rPr>
        <w:t>国有资本经营预算支出预算表</w:t>
      </w:r>
    </w:p>
    <w:p w:rsidR="00CF7D6E" w:rsidRDefault="008F08EB">
      <w:pPr>
        <w:pStyle w:val="Bodytext20"/>
        <w:numPr>
          <w:ilvl w:val="0"/>
          <w:numId w:val="5"/>
        </w:numPr>
        <w:shd w:val="clear" w:color="auto" w:fill="auto"/>
        <w:tabs>
          <w:tab w:val="left" w:pos="392"/>
        </w:tabs>
        <w:spacing w:before="0" w:after="0" w:line="538" w:lineRule="exact"/>
        <w:ind w:firstLine="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  <w:lang w:val="en-US"/>
        </w:rPr>
        <w:t>2021年部门政府采购预算表</w:t>
      </w:r>
    </w:p>
    <w:p w:rsidR="00CF7D6E" w:rsidRDefault="008F08EB">
      <w:pPr>
        <w:pStyle w:val="Bodytext20"/>
        <w:shd w:val="clear" w:color="auto" w:fill="auto"/>
        <w:tabs>
          <w:tab w:val="left" w:pos="1280"/>
        </w:tabs>
        <w:spacing w:before="0" w:after="0" w:line="360" w:lineRule="auto"/>
        <w:jc w:val="both"/>
        <w:rPr>
          <w:rFonts w:ascii="仿宋" w:eastAsia="仿宋" w:hAnsi="仿宋" w:cs="Times New Roman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  <w:lang w:val="en-US"/>
        </w:rPr>
        <w:t>10.2021年政府购买服务预算表</w:t>
      </w:r>
    </w:p>
    <w:sectPr w:rsidR="00CF7D6E" w:rsidSect="00CF7D6E">
      <w:headerReference w:type="default" r:id="rId10"/>
      <w:footerReference w:type="even" r:id="rId11"/>
      <w:footerReference w:type="default" r:id="rId12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73C3C" w:rsidRDefault="00173C3C"/>
  </w:endnote>
  <w:endnote w:type="continuationSeparator" w:id="1">
    <w:p w:rsidR="00173C3C" w:rsidRDefault="00173C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PMingLiUfalt">
    <w:altName w:val="Arial Unicode MS"/>
    <w:charset w:val="88"/>
    <w:family w:val="roman"/>
    <w:pitch w:val="default"/>
    <w:sig w:usb0="00000000" w:usb1="00000000" w:usb2="00000010" w:usb3="00000000" w:csb0="00100000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altName w:val="微软雅黑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48A2" w:rsidRDefault="009827DF">
    <w:pPr>
      <w:pStyle w:val="a3"/>
      <w:framePr w:wrap="around" w:vAnchor="text" w:hAnchor="margin" w:xAlign="outside" w:y="1"/>
      <w:rPr>
        <w:rStyle w:val="a6"/>
      </w:rPr>
    </w:pPr>
    <w:r>
      <w:rPr>
        <w:rStyle w:val="a6"/>
      </w:rPr>
      <w:fldChar w:fldCharType="begin"/>
    </w:r>
    <w:r w:rsidR="001648A2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7C47F4">
      <w:rPr>
        <w:rStyle w:val="a6"/>
        <w:noProof/>
      </w:rPr>
      <w:t>4</w:t>
    </w:r>
    <w:r>
      <w:rPr>
        <w:rStyle w:val="a6"/>
      </w:rPr>
      <w:fldChar w:fldCharType="end"/>
    </w:r>
  </w:p>
  <w:p w:rsidR="001648A2" w:rsidRDefault="001648A2">
    <w:pPr>
      <w:pStyle w:val="a3"/>
      <w:ind w:right="360"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48A2" w:rsidRDefault="009827DF">
    <w:pPr>
      <w:pStyle w:val="a3"/>
      <w:framePr w:wrap="around" w:vAnchor="text" w:hAnchor="margin" w:xAlign="outside" w:y="1"/>
      <w:rPr>
        <w:rStyle w:val="a6"/>
      </w:rPr>
    </w:pPr>
    <w:r>
      <w:rPr>
        <w:rStyle w:val="a6"/>
      </w:rPr>
      <w:fldChar w:fldCharType="begin"/>
    </w:r>
    <w:r w:rsidR="001648A2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7C47F4">
      <w:rPr>
        <w:rStyle w:val="a6"/>
        <w:noProof/>
      </w:rPr>
      <w:t>5</w:t>
    </w:r>
    <w:r>
      <w:rPr>
        <w:rStyle w:val="a6"/>
      </w:rPr>
      <w:fldChar w:fldCharType="end"/>
    </w:r>
  </w:p>
  <w:p w:rsidR="001648A2" w:rsidRDefault="001648A2">
    <w:pPr>
      <w:pStyle w:val="a3"/>
      <w:ind w:right="360" w:firstLine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48A2" w:rsidRDefault="009827DF">
    <w:pPr>
      <w:rPr>
        <w:sz w:val="2"/>
        <w:szCs w:val="2"/>
      </w:rPr>
    </w:pPr>
    <w:r w:rsidRPr="009827DF">
      <w:rPr>
        <w:lang w:val="en-U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1026" o:spid="_x0000_s1027" type="#_x0000_t202" style="position:absolute;margin-left:288.75pt;margin-top:780.6pt;width:7.45pt;height:6.25pt;z-index:-251658240;mso-wrap-style:none;mso-position-horizontal-relative:page;mso-position-vertical-relative:page" o:gfxdata="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" filled="f" stroked="f">
          <v:textbox style="mso-fit-shape-to-text:t" inset="0,0,0,0">
            <w:txbxContent>
              <w:p w:rsidR="001648A2" w:rsidRDefault="009827DF">
                <w:pPr>
                  <w:pStyle w:val="Headerorfooter11"/>
                  <w:shd w:val="clear" w:color="auto" w:fill="auto"/>
                  <w:spacing w:line="240" w:lineRule="auto"/>
                  <w:rPr>
                    <w:rFonts w:cs="Times New Roman"/>
                  </w:rPr>
                </w:pPr>
                <w:r w:rsidRPr="009827DF">
                  <w:fldChar w:fldCharType="begin"/>
                </w:r>
                <w:r w:rsidR="001648A2">
                  <w:instrText xml:space="preserve"> PAGE \* MERGEFORMAT </w:instrText>
                </w:r>
                <w:r w:rsidRPr="009827DF">
                  <w:fldChar w:fldCharType="separate"/>
                </w:r>
                <w:r w:rsidR="00F0204B" w:rsidRPr="00F0204B">
                  <w:rPr>
                    <w:rStyle w:val="Headerorfooter1TimesNewRoman"/>
                    <w:noProof/>
                  </w:rPr>
                  <w:t>12</w:t>
                </w:r>
                <w:r>
                  <w:rPr>
                    <w:rStyle w:val="Headerorfooter1TimesNewRoman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48A2" w:rsidRDefault="009827DF">
    <w:pPr>
      <w:rPr>
        <w:sz w:val="2"/>
        <w:szCs w:val="2"/>
      </w:rPr>
    </w:pPr>
    <w:r w:rsidRPr="009827DF">
      <w:rPr>
        <w:lang w:val="en-U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1025" o:spid="_x0000_s1026" type="#_x0000_t202" style="position:absolute;margin-left:288.75pt;margin-top:780.6pt;width:7.45pt;height:6.25pt;z-index:-251659264;mso-wrap-style:none;mso-position-horizontal-relative:page;mso-position-vertical-relative:page" o:gfxdata="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" filled="f" stroked="f">
          <v:textbox style="mso-fit-shape-to-text:t" inset="0,0,0,0">
            <w:txbxContent>
              <w:p w:rsidR="001648A2" w:rsidRDefault="009827DF">
                <w:pPr>
                  <w:pStyle w:val="Headerorfooter11"/>
                  <w:shd w:val="clear" w:color="auto" w:fill="auto"/>
                  <w:spacing w:line="240" w:lineRule="auto"/>
                  <w:rPr>
                    <w:rFonts w:cs="Times New Roman"/>
                  </w:rPr>
                </w:pPr>
                <w:r w:rsidRPr="009827DF">
                  <w:fldChar w:fldCharType="begin"/>
                </w:r>
                <w:r w:rsidR="001648A2">
                  <w:instrText xml:space="preserve"> PAGE \* MERGEFORMAT </w:instrText>
                </w:r>
                <w:r w:rsidRPr="009827DF">
                  <w:fldChar w:fldCharType="separate"/>
                </w:r>
                <w:r w:rsidR="007C70B6" w:rsidRPr="007C70B6">
                  <w:rPr>
                    <w:rStyle w:val="Headerorfooter1TimesNewRoman"/>
                    <w:noProof/>
                  </w:rPr>
                  <w:t>11</w:t>
                </w:r>
                <w:r>
                  <w:rPr>
                    <w:rStyle w:val="Headerorfooter1TimesNewRoman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73C3C" w:rsidRDefault="00173C3C"/>
  </w:footnote>
  <w:footnote w:type="continuationSeparator" w:id="1">
    <w:p w:rsidR="00173C3C" w:rsidRDefault="00173C3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48A2" w:rsidRDefault="001648A2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AB1E84A9"/>
    <w:multiLevelType w:val="singleLevel"/>
    <w:tmpl w:val="AB1E84A9"/>
    <w:lvl w:ilvl="0">
      <w:start w:val="1"/>
      <w:numFmt w:val="decimal"/>
      <w:suff w:val="nothing"/>
      <w:lvlText w:val="%1．"/>
      <w:lvlJc w:val="left"/>
      <w:pPr>
        <w:ind w:firstLine="400"/>
      </w:pPr>
      <w:rPr>
        <w:rFonts w:hint="default"/>
      </w:rPr>
    </w:lvl>
  </w:abstractNum>
  <w:abstractNum w:abstractNumId="1">
    <w:nsid w:val="CF092B84"/>
    <w:multiLevelType w:val="singleLevel"/>
    <w:tmpl w:val="CF092B84"/>
    <w:lvl w:ilvl="0">
      <w:start w:val="1"/>
      <w:numFmt w:val="decimal"/>
      <w:lvlText w:val="%1."/>
      <w:lvlJc w:val="left"/>
      <w:pPr>
        <w:ind w:left="-327" w:firstLine="567"/>
      </w:pPr>
      <w:rPr>
        <w:rFonts w:ascii="PMingLiUfalt" w:eastAsia="PMingLiUfalt" w:hAnsi="PMingLiUfalt" w:hint="eastAsia"/>
        <w:b/>
        <w:bCs w:val="0"/>
        <w:i w:val="0"/>
        <w:iCs w:val="0"/>
        <w:smallCaps w:val="0"/>
        <w:strike w:val="0"/>
        <w:color w:val="000000"/>
        <w:spacing w:val="30"/>
        <w:w w:val="100"/>
        <w:position w:val="0"/>
        <w:sz w:val="30"/>
        <w:szCs w:val="30"/>
        <w:u w:val="none"/>
      </w:rPr>
    </w:lvl>
  </w:abstractNum>
  <w:abstractNum w:abstractNumId="2">
    <w:nsid w:val="D227DA05"/>
    <w:multiLevelType w:val="singleLevel"/>
    <w:tmpl w:val="D227DA05"/>
    <w:lvl w:ilvl="0">
      <w:start w:val="8"/>
      <w:numFmt w:val="chineseCounting"/>
      <w:suff w:val="space"/>
      <w:lvlText w:val="%1、"/>
      <w:lvlJc w:val="left"/>
      <w:rPr>
        <w:rFonts w:hint="eastAsia"/>
      </w:rPr>
    </w:lvl>
  </w:abstractNum>
  <w:abstractNum w:abstractNumId="3">
    <w:nsid w:val="32E7DDA3"/>
    <w:multiLevelType w:val="singleLevel"/>
    <w:tmpl w:val="32E7DDA3"/>
    <w:lvl w:ilvl="0">
      <w:start w:val="9"/>
      <w:numFmt w:val="chineseCounting"/>
      <w:suff w:val="nothing"/>
      <w:lvlText w:val="%1、"/>
      <w:lvlJc w:val="left"/>
      <w:rPr>
        <w:rFonts w:hint="eastAsia"/>
      </w:rPr>
    </w:lvl>
  </w:abstractNum>
  <w:abstractNum w:abstractNumId="4">
    <w:nsid w:val="705376BB"/>
    <w:multiLevelType w:val="singleLevel"/>
    <w:tmpl w:val="705376BB"/>
    <w:lvl w:ilvl="0">
      <w:start w:val="1"/>
      <w:numFmt w:val="chineseCounting"/>
      <w:suff w:val="space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bordersDoNotSurroundHeader/>
  <w:bordersDoNotSurroundFooter/>
  <w:defaultTabStop w:val="420"/>
  <w:doNotHyphenateCaps/>
  <w:evenAndOddHeaders/>
  <w:drawingGridHorizontalSpacing w:val="120"/>
  <w:drawingGridVerticalSpacing w:val="163"/>
  <w:noPunctuationKerning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hdrShapeDefaults>
    <o:shapedefaults v:ext="edit" spidmax="276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33577B"/>
    <w:rsid w:val="00002536"/>
    <w:rsid w:val="00002745"/>
    <w:rsid w:val="000030E8"/>
    <w:rsid w:val="00007792"/>
    <w:rsid w:val="00016E58"/>
    <w:rsid w:val="00026F36"/>
    <w:rsid w:val="00030E99"/>
    <w:rsid w:val="000352F4"/>
    <w:rsid w:val="00036007"/>
    <w:rsid w:val="00044F8D"/>
    <w:rsid w:val="00046CE6"/>
    <w:rsid w:val="00051861"/>
    <w:rsid w:val="00052E54"/>
    <w:rsid w:val="000560CE"/>
    <w:rsid w:val="00070791"/>
    <w:rsid w:val="00075278"/>
    <w:rsid w:val="00075693"/>
    <w:rsid w:val="00080EB0"/>
    <w:rsid w:val="00084240"/>
    <w:rsid w:val="00086F3E"/>
    <w:rsid w:val="00087347"/>
    <w:rsid w:val="000904E1"/>
    <w:rsid w:val="000912F1"/>
    <w:rsid w:val="00091ED2"/>
    <w:rsid w:val="00093656"/>
    <w:rsid w:val="00097535"/>
    <w:rsid w:val="00097DCC"/>
    <w:rsid w:val="000B00C9"/>
    <w:rsid w:val="000B3CFA"/>
    <w:rsid w:val="000E2236"/>
    <w:rsid w:val="000E438D"/>
    <w:rsid w:val="000E4B96"/>
    <w:rsid w:val="000E71C9"/>
    <w:rsid w:val="000F7A19"/>
    <w:rsid w:val="000F7A75"/>
    <w:rsid w:val="001001E5"/>
    <w:rsid w:val="0010050C"/>
    <w:rsid w:val="00111EFE"/>
    <w:rsid w:val="00113894"/>
    <w:rsid w:val="001228C8"/>
    <w:rsid w:val="00132DF4"/>
    <w:rsid w:val="00137829"/>
    <w:rsid w:val="00160424"/>
    <w:rsid w:val="00163CD4"/>
    <w:rsid w:val="001648A2"/>
    <w:rsid w:val="00164D1E"/>
    <w:rsid w:val="00165D26"/>
    <w:rsid w:val="00173C3C"/>
    <w:rsid w:val="00177D4F"/>
    <w:rsid w:val="001937EA"/>
    <w:rsid w:val="00193C1C"/>
    <w:rsid w:val="00193DD1"/>
    <w:rsid w:val="001A0688"/>
    <w:rsid w:val="001A17DC"/>
    <w:rsid w:val="001B3824"/>
    <w:rsid w:val="001C03B8"/>
    <w:rsid w:val="001C076C"/>
    <w:rsid w:val="001C0F96"/>
    <w:rsid w:val="001C256A"/>
    <w:rsid w:val="001C4304"/>
    <w:rsid w:val="001E687E"/>
    <w:rsid w:val="001F3669"/>
    <w:rsid w:val="001F4243"/>
    <w:rsid w:val="002106A8"/>
    <w:rsid w:val="002148E9"/>
    <w:rsid w:val="00225A0A"/>
    <w:rsid w:val="002435DC"/>
    <w:rsid w:val="00244ABA"/>
    <w:rsid w:val="0024565C"/>
    <w:rsid w:val="00253A40"/>
    <w:rsid w:val="00256E60"/>
    <w:rsid w:val="00257405"/>
    <w:rsid w:val="002603D8"/>
    <w:rsid w:val="00265585"/>
    <w:rsid w:val="00266215"/>
    <w:rsid w:val="002738EF"/>
    <w:rsid w:val="002748EE"/>
    <w:rsid w:val="00274F72"/>
    <w:rsid w:val="00275FA1"/>
    <w:rsid w:val="002902CA"/>
    <w:rsid w:val="00294658"/>
    <w:rsid w:val="0029526E"/>
    <w:rsid w:val="002A2C0B"/>
    <w:rsid w:val="002A42C8"/>
    <w:rsid w:val="002B3377"/>
    <w:rsid w:val="002D2AD7"/>
    <w:rsid w:val="002D6746"/>
    <w:rsid w:val="002E21DE"/>
    <w:rsid w:val="002E4EAA"/>
    <w:rsid w:val="002F2597"/>
    <w:rsid w:val="002F6908"/>
    <w:rsid w:val="002F7E32"/>
    <w:rsid w:val="00302169"/>
    <w:rsid w:val="00306509"/>
    <w:rsid w:val="00307F20"/>
    <w:rsid w:val="003110AD"/>
    <w:rsid w:val="00315E1A"/>
    <w:rsid w:val="0031613C"/>
    <w:rsid w:val="00320121"/>
    <w:rsid w:val="00334177"/>
    <w:rsid w:val="0033577B"/>
    <w:rsid w:val="00341DB5"/>
    <w:rsid w:val="003438B8"/>
    <w:rsid w:val="003526FC"/>
    <w:rsid w:val="003651C3"/>
    <w:rsid w:val="0037276B"/>
    <w:rsid w:val="00376C0C"/>
    <w:rsid w:val="003806A4"/>
    <w:rsid w:val="00383405"/>
    <w:rsid w:val="00385808"/>
    <w:rsid w:val="003875B7"/>
    <w:rsid w:val="003911EE"/>
    <w:rsid w:val="00392E44"/>
    <w:rsid w:val="00393BDA"/>
    <w:rsid w:val="003B434F"/>
    <w:rsid w:val="003C1359"/>
    <w:rsid w:val="003D59E1"/>
    <w:rsid w:val="003D60F3"/>
    <w:rsid w:val="003E2C3D"/>
    <w:rsid w:val="003F4AD4"/>
    <w:rsid w:val="003F79FF"/>
    <w:rsid w:val="00425D87"/>
    <w:rsid w:val="0043277D"/>
    <w:rsid w:val="00432C50"/>
    <w:rsid w:val="00433859"/>
    <w:rsid w:val="0044589D"/>
    <w:rsid w:val="00456FBE"/>
    <w:rsid w:val="0046693E"/>
    <w:rsid w:val="0047216D"/>
    <w:rsid w:val="00475A3E"/>
    <w:rsid w:val="0048150D"/>
    <w:rsid w:val="00481D24"/>
    <w:rsid w:val="004838C8"/>
    <w:rsid w:val="00484C3A"/>
    <w:rsid w:val="00487142"/>
    <w:rsid w:val="00495A6D"/>
    <w:rsid w:val="004A77E6"/>
    <w:rsid w:val="004B4E38"/>
    <w:rsid w:val="004C58A4"/>
    <w:rsid w:val="004D1FFB"/>
    <w:rsid w:val="004D6AFE"/>
    <w:rsid w:val="004D6E4E"/>
    <w:rsid w:val="004F17DD"/>
    <w:rsid w:val="004F5495"/>
    <w:rsid w:val="004F768F"/>
    <w:rsid w:val="00505E91"/>
    <w:rsid w:val="00510550"/>
    <w:rsid w:val="00511FF9"/>
    <w:rsid w:val="0051330C"/>
    <w:rsid w:val="00515BA3"/>
    <w:rsid w:val="00525130"/>
    <w:rsid w:val="00541009"/>
    <w:rsid w:val="0054291F"/>
    <w:rsid w:val="00555DF8"/>
    <w:rsid w:val="00574826"/>
    <w:rsid w:val="0058496C"/>
    <w:rsid w:val="00585294"/>
    <w:rsid w:val="00593D8F"/>
    <w:rsid w:val="005A2E45"/>
    <w:rsid w:val="005C2106"/>
    <w:rsid w:val="005C7493"/>
    <w:rsid w:val="005D0DB4"/>
    <w:rsid w:val="005D6681"/>
    <w:rsid w:val="005D7B43"/>
    <w:rsid w:val="005E046C"/>
    <w:rsid w:val="005F2E20"/>
    <w:rsid w:val="005F537B"/>
    <w:rsid w:val="006022A3"/>
    <w:rsid w:val="006117AF"/>
    <w:rsid w:val="00615879"/>
    <w:rsid w:val="00616037"/>
    <w:rsid w:val="006164F1"/>
    <w:rsid w:val="00616C83"/>
    <w:rsid w:val="00623FA8"/>
    <w:rsid w:val="00631CC3"/>
    <w:rsid w:val="006375C9"/>
    <w:rsid w:val="00641A63"/>
    <w:rsid w:val="00642D4F"/>
    <w:rsid w:val="00646C41"/>
    <w:rsid w:val="0065259F"/>
    <w:rsid w:val="006542C3"/>
    <w:rsid w:val="0065578A"/>
    <w:rsid w:val="006632AC"/>
    <w:rsid w:val="00666CE2"/>
    <w:rsid w:val="0067705F"/>
    <w:rsid w:val="00681E28"/>
    <w:rsid w:val="00684C72"/>
    <w:rsid w:val="0069349C"/>
    <w:rsid w:val="0069388D"/>
    <w:rsid w:val="00695B6E"/>
    <w:rsid w:val="0069752A"/>
    <w:rsid w:val="006A1FC1"/>
    <w:rsid w:val="006A34DB"/>
    <w:rsid w:val="006A3898"/>
    <w:rsid w:val="006B33A9"/>
    <w:rsid w:val="006B500F"/>
    <w:rsid w:val="006C3B7F"/>
    <w:rsid w:val="006D1A06"/>
    <w:rsid w:val="006D30D9"/>
    <w:rsid w:val="006D44FB"/>
    <w:rsid w:val="006E2F54"/>
    <w:rsid w:val="006F3EE6"/>
    <w:rsid w:val="00703344"/>
    <w:rsid w:val="0071572B"/>
    <w:rsid w:val="00721C41"/>
    <w:rsid w:val="0072765F"/>
    <w:rsid w:val="007307E3"/>
    <w:rsid w:val="007360B5"/>
    <w:rsid w:val="00742A25"/>
    <w:rsid w:val="00742B8B"/>
    <w:rsid w:val="00766C33"/>
    <w:rsid w:val="00772A4C"/>
    <w:rsid w:val="00773B3D"/>
    <w:rsid w:val="00774649"/>
    <w:rsid w:val="007749A4"/>
    <w:rsid w:val="007762A4"/>
    <w:rsid w:val="0078078F"/>
    <w:rsid w:val="007816FE"/>
    <w:rsid w:val="007933B7"/>
    <w:rsid w:val="00793FBF"/>
    <w:rsid w:val="007943B2"/>
    <w:rsid w:val="00796580"/>
    <w:rsid w:val="007B27BA"/>
    <w:rsid w:val="007B69C8"/>
    <w:rsid w:val="007C05AC"/>
    <w:rsid w:val="007C1A7F"/>
    <w:rsid w:val="007C47F4"/>
    <w:rsid w:val="007C61AB"/>
    <w:rsid w:val="007C70B6"/>
    <w:rsid w:val="007D35A1"/>
    <w:rsid w:val="007D60F7"/>
    <w:rsid w:val="007E418A"/>
    <w:rsid w:val="007F4AED"/>
    <w:rsid w:val="007F5BB8"/>
    <w:rsid w:val="0080359F"/>
    <w:rsid w:val="00815497"/>
    <w:rsid w:val="00817C76"/>
    <w:rsid w:val="00820BFE"/>
    <w:rsid w:val="008215D7"/>
    <w:rsid w:val="00823003"/>
    <w:rsid w:val="00823E3F"/>
    <w:rsid w:val="008252C5"/>
    <w:rsid w:val="00830693"/>
    <w:rsid w:val="0083211E"/>
    <w:rsid w:val="00841418"/>
    <w:rsid w:val="008424D1"/>
    <w:rsid w:val="0085349E"/>
    <w:rsid w:val="0086259E"/>
    <w:rsid w:val="0086794F"/>
    <w:rsid w:val="00872764"/>
    <w:rsid w:val="008736FD"/>
    <w:rsid w:val="00873977"/>
    <w:rsid w:val="0088463D"/>
    <w:rsid w:val="00884AB3"/>
    <w:rsid w:val="008867CC"/>
    <w:rsid w:val="00890AA2"/>
    <w:rsid w:val="00896159"/>
    <w:rsid w:val="008B249E"/>
    <w:rsid w:val="008C0CB7"/>
    <w:rsid w:val="008C522A"/>
    <w:rsid w:val="008D1E7F"/>
    <w:rsid w:val="008E70F3"/>
    <w:rsid w:val="008E71B5"/>
    <w:rsid w:val="008F08EB"/>
    <w:rsid w:val="008F16A9"/>
    <w:rsid w:val="008F548C"/>
    <w:rsid w:val="00905683"/>
    <w:rsid w:val="00906616"/>
    <w:rsid w:val="00907605"/>
    <w:rsid w:val="00911268"/>
    <w:rsid w:val="00926442"/>
    <w:rsid w:val="00941942"/>
    <w:rsid w:val="009473FE"/>
    <w:rsid w:val="00962C66"/>
    <w:rsid w:val="00975A0B"/>
    <w:rsid w:val="009827DF"/>
    <w:rsid w:val="0098425A"/>
    <w:rsid w:val="009863B8"/>
    <w:rsid w:val="009916A8"/>
    <w:rsid w:val="00993F10"/>
    <w:rsid w:val="00995ED1"/>
    <w:rsid w:val="009A095D"/>
    <w:rsid w:val="009A5665"/>
    <w:rsid w:val="009A7F65"/>
    <w:rsid w:val="009B324D"/>
    <w:rsid w:val="009D79B4"/>
    <w:rsid w:val="009D7F22"/>
    <w:rsid w:val="009E1B61"/>
    <w:rsid w:val="009E4202"/>
    <w:rsid w:val="009E6221"/>
    <w:rsid w:val="009F3AB5"/>
    <w:rsid w:val="009F6C59"/>
    <w:rsid w:val="00A0106E"/>
    <w:rsid w:val="00A0155E"/>
    <w:rsid w:val="00A11675"/>
    <w:rsid w:val="00A23EF0"/>
    <w:rsid w:val="00A26AF2"/>
    <w:rsid w:val="00A274B7"/>
    <w:rsid w:val="00A31F3C"/>
    <w:rsid w:val="00A332C6"/>
    <w:rsid w:val="00A35583"/>
    <w:rsid w:val="00A369EC"/>
    <w:rsid w:val="00A36AB9"/>
    <w:rsid w:val="00A50B81"/>
    <w:rsid w:val="00A662FD"/>
    <w:rsid w:val="00A74896"/>
    <w:rsid w:val="00A75BDA"/>
    <w:rsid w:val="00A770A0"/>
    <w:rsid w:val="00A92CFA"/>
    <w:rsid w:val="00AA13E0"/>
    <w:rsid w:val="00AB00C8"/>
    <w:rsid w:val="00AB1723"/>
    <w:rsid w:val="00AB5403"/>
    <w:rsid w:val="00AC141A"/>
    <w:rsid w:val="00AD6DF9"/>
    <w:rsid w:val="00AE23C6"/>
    <w:rsid w:val="00AE2438"/>
    <w:rsid w:val="00AE4FF9"/>
    <w:rsid w:val="00AE6F78"/>
    <w:rsid w:val="00AF60AF"/>
    <w:rsid w:val="00AF69CF"/>
    <w:rsid w:val="00B044FF"/>
    <w:rsid w:val="00B0651C"/>
    <w:rsid w:val="00B10F43"/>
    <w:rsid w:val="00B14D67"/>
    <w:rsid w:val="00B15BE9"/>
    <w:rsid w:val="00B27679"/>
    <w:rsid w:val="00B31684"/>
    <w:rsid w:val="00B36B22"/>
    <w:rsid w:val="00B52A45"/>
    <w:rsid w:val="00B65041"/>
    <w:rsid w:val="00B75C00"/>
    <w:rsid w:val="00B765A5"/>
    <w:rsid w:val="00B77E46"/>
    <w:rsid w:val="00B806FF"/>
    <w:rsid w:val="00B91769"/>
    <w:rsid w:val="00B9308B"/>
    <w:rsid w:val="00B9404C"/>
    <w:rsid w:val="00B9489D"/>
    <w:rsid w:val="00B970DE"/>
    <w:rsid w:val="00BA4625"/>
    <w:rsid w:val="00BB015E"/>
    <w:rsid w:val="00BB0AE0"/>
    <w:rsid w:val="00BB4A13"/>
    <w:rsid w:val="00BB5BEF"/>
    <w:rsid w:val="00BC3C34"/>
    <w:rsid w:val="00BD075D"/>
    <w:rsid w:val="00BD192E"/>
    <w:rsid w:val="00BD3D07"/>
    <w:rsid w:val="00BD4AE5"/>
    <w:rsid w:val="00BD6C97"/>
    <w:rsid w:val="00BD6ECA"/>
    <w:rsid w:val="00BE287C"/>
    <w:rsid w:val="00C00F45"/>
    <w:rsid w:val="00C10D49"/>
    <w:rsid w:val="00C1166B"/>
    <w:rsid w:val="00C257DB"/>
    <w:rsid w:val="00C25B57"/>
    <w:rsid w:val="00C25BEF"/>
    <w:rsid w:val="00C27F51"/>
    <w:rsid w:val="00C45B0F"/>
    <w:rsid w:val="00C46C45"/>
    <w:rsid w:val="00C5224C"/>
    <w:rsid w:val="00C53216"/>
    <w:rsid w:val="00C56508"/>
    <w:rsid w:val="00C6247B"/>
    <w:rsid w:val="00C63466"/>
    <w:rsid w:val="00C63DC6"/>
    <w:rsid w:val="00C720B0"/>
    <w:rsid w:val="00CB302F"/>
    <w:rsid w:val="00CC082E"/>
    <w:rsid w:val="00CD2D84"/>
    <w:rsid w:val="00CD368A"/>
    <w:rsid w:val="00CF10E7"/>
    <w:rsid w:val="00CF7D6E"/>
    <w:rsid w:val="00D02945"/>
    <w:rsid w:val="00D1010E"/>
    <w:rsid w:val="00D17BE7"/>
    <w:rsid w:val="00D30594"/>
    <w:rsid w:val="00D43192"/>
    <w:rsid w:val="00D45F9C"/>
    <w:rsid w:val="00D5373A"/>
    <w:rsid w:val="00D56FCD"/>
    <w:rsid w:val="00D6440E"/>
    <w:rsid w:val="00D662B5"/>
    <w:rsid w:val="00D676B1"/>
    <w:rsid w:val="00D678CD"/>
    <w:rsid w:val="00D729FC"/>
    <w:rsid w:val="00D72BE0"/>
    <w:rsid w:val="00D80EA2"/>
    <w:rsid w:val="00D867F1"/>
    <w:rsid w:val="00D870C6"/>
    <w:rsid w:val="00DA621A"/>
    <w:rsid w:val="00DB0033"/>
    <w:rsid w:val="00DD1964"/>
    <w:rsid w:val="00DE6D92"/>
    <w:rsid w:val="00E07FB9"/>
    <w:rsid w:val="00E15035"/>
    <w:rsid w:val="00E2639E"/>
    <w:rsid w:val="00E33845"/>
    <w:rsid w:val="00E33F63"/>
    <w:rsid w:val="00E34D12"/>
    <w:rsid w:val="00E40558"/>
    <w:rsid w:val="00E43411"/>
    <w:rsid w:val="00E4428E"/>
    <w:rsid w:val="00E573E8"/>
    <w:rsid w:val="00E6070C"/>
    <w:rsid w:val="00E614C1"/>
    <w:rsid w:val="00E63BCB"/>
    <w:rsid w:val="00E66A96"/>
    <w:rsid w:val="00E670B6"/>
    <w:rsid w:val="00E73D93"/>
    <w:rsid w:val="00E7500D"/>
    <w:rsid w:val="00E832B3"/>
    <w:rsid w:val="00E9227C"/>
    <w:rsid w:val="00E96BDA"/>
    <w:rsid w:val="00EA17F6"/>
    <w:rsid w:val="00EA1D7D"/>
    <w:rsid w:val="00EA23CE"/>
    <w:rsid w:val="00EC0431"/>
    <w:rsid w:val="00EC30C6"/>
    <w:rsid w:val="00ED00B6"/>
    <w:rsid w:val="00ED1737"/>
    <w:rsid w:val="00ED5ED2"/>
    <w:rsid w:val="00EE0ACD"/>
    <w:rsid w:val="00F01AE0"/>
    <w:rsid w:val="00F0204B"/>
    <w:rsid w:val="00F13D8F"/>
    <w:rsid w:val="00F171CD"/>
    <w:rsid w:val="00F21969"/>
    <w:rsid w:val="00F35A11"/>
    <w:rsid w:val="00F447A7"/>
    <w:rsid w:val="00F456D5"/>
    <w:rsid w:val="00F524B2"/>
    <w:rsid w:val="00F52C81"/>
    <w:rsid w:val="00F56AA1"/>
    <w:rsid w:val="00F56CCA"/>
    <w:rsid w:val="00F65345"/>
    <w:rsid w:val="00F66197"/>
    <w:rsid w:val="00F858CC"/>
    <w:rsid w:val="00F869A9"/>
    <w:rsid w:val="00F963F2"/>
    <w:rsid w:val="00FB3496"/>
    <w:rsid w:val="00FC781C"/>
    <w:rsid w:val="00FD05CB"/>
    <w:rsid w:val="00FD5900"/>
    <w:rsid w:val="00FE1D65"/>
    <w:rsid w:val="02431E11"/>
    <w:rsid w:val="02FF2452"/>
    <w:rsid w:val="043E2F4A"/>
    <w:rsid w:val="074910A2"/>
    <w:rsid w:val="0785427E"/>
    <w:rsid w:val="094B19C6"/>
    <w:rsid w:val="0D1A45DD"/>
    <w:rsid w:val="0D8574D2"/>
    <w:rsid w:val="12137EFC"/>
    <w:rsid w:val="13E32373"/>
    <w:rsid w:val="14F04E9F"/>
    <w:rsid w:val="16847717"/>
    <w:rsid w:val="1C8D24DC"/>
    <w:rsid w:val="1D4A2712"/>
    <w:rsid w:val="1DDE2AFD"/>
    <w:rsid w:val="1F2D795C"/>
    <w:rsid w:val="21071CD9"/>
    <w:rsid w:val="2166518F"/>
    <w:rsid w:val="24187DF0"/>
    <w:rsid w:val="24E877DF"/>
    <w:rsid w:val="250E3D3B"/>
    <w:rsid w:val="265042E5"/>
    <w:rsid w:val="276B45D1"/>
    <w:rsid w:val="28265DC8"/>
    <w:rsid w:val="283233E6"/>
    <w:rsid w:val="299D31EA"/>
    <w:rsid w:val="2C7C38A6"/>
    <w:rsid w:val="2EDA3662"/>
    <w:rsid w:val="2F142897"/>
    <w:rsid w:val="2F3D0F23"/>
    <w:rsid w:val="2FC8303B"/>
    <w:rsid w:val="332C6584"/>
    <w:rsid w:val="354A136D"/>
    <w:rsid w:val="36F23E90"/>
    <w:rsid w:val="382253D8"/>
    <w:rsid w:val="3C597A01"/>
    <w:rsid w:val="3D7A4687"/>
    <w:rsid w:val="3D81035B"/>
    <w:rsid w:val="3EA87366"/>
    <w:rsid w:val="405B5988"/>
    <w:rsid w:val="430000D7"/>
    <w:rsid w:val="460354CB"/>
    <w:rsid w:val="48105303"/>
    <w:rsid w:val="48820020"/>
    <w:rsid w:val="4A972C95"/>
    <w:rsid w:val="4AA81C1E"/>
    <w:rsid w:val="4AC75B2F"/>
    <w:rsid w:val="4B894EB0"/>
    <w:rsid w:val="4E24045A"/>
    <w:rsid w:val="4E935B51"/>
    <w:rsid w:val="50E907FF"/>
    <w:rsid w:val="5AEC5011"/>
    <w:rsid w:val="5BCE528C"/>
    <w:rsid w:val="62A45082"/>
    <w:rsid w:val="6368771C"/>
    <w:rsid w:val="673D6FD7"/>
    <w:rsid w:val="6A6261E0"/>
    <w:rsid w:val="6B912679"/>
    <w:rsid w:val="6C326C70"/>
    <w:rsid w:val="6C890CDF"/>
    <w:rsid w:val="6EC55030"/>
    <w:rsid w:val="6FA1255B"/>
    <w:rsid w:val="7AB86BD0"/>
    <w:rsid w:val="7D8D0811"/>
    <w:rsid w:val="7F583F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50"/>
    <o:shapelayout v:ext="edit">
      <o:idmap v:ext="edit" data="4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uiPriority="0" w:qFormat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locked="1" w:uiPriority="0"/>
    <w:lsdException w:name="Table Simple 2" w:locked="1" w:uiPriority="0"/>
    <w:lsdException w:name="Table Simple 3" w:locked="1" w:uiPriority="0"/>
    <w:lsdException w:name="Table Classic 1" w:locked="1" w:uiPriority="0"/>
    <w:lsdException w:name="Table Classic 2" w:locked="1" w:uiPriority="0"/>
    <w:lsdException w:name="Table Classic 3" w:locked="1" w:uiPriority="0"/>
    <w:lsdException w:name="Table Classic 4" w:locked="1" w:uiPriority="0"/>
    <w:lsdException w:name="Table Colorful 1" w:locked="1" w:uiPriority="0"/>
    <w:lsdException w:name="Table Colorful 2" w:locked="1" w:uiPriority="0"/>
    <w:lsdException w:name="Table Colorful 3" w:locked="1" w:uiPriority="0"/>
    <w:lsdException w:name="Table Columns 1" w:locked="1" w:uiPriority="0"/>
    <w:lsdException w:name="Table Columns 2" w:locked="1" w:uiPriority="0"/>
    <w:lsdException w:name="Table Columns 3" w:locked="1" w:uiPriority="0"/>
    <w:lsdException w:name="Table Columns 4" w:locked="1" w:uiPriority="0"/>
    <w:lsdException w:name="Table Columns 5" w:locked="1" w:uiPriority="0"/>
    <w:lsdException w:name="Table Grid 1" w:locked="1" w:uiPriority="0"/>
    <w:lsdException w:name="Table Grid 2" w:locked="1" w:uiPriority="0"/>
    <w:lsdException w:name="Table Grid 3" w:locked="1" w:uiPriority="0"/>
    <w:lsdException w:name="Table Grid 4" w:locked="1" w:uiPriority="0"/>
    <w:lsdException w:name="Table Grid 5" w:locked="1" w:uiPriority="0"/>
    <w:lsdException w:name="Table Grid 6" w:locked="1" w:uiPriority="0"/>
    <w:lsdException w:name="Table Grid 7" w:locked="1" w:uiPriority="0"/>
    <w:lsdException w:name="Table Grid 8" w:locked="1" w:uiPriority="0"/>
    <w:lsdException w:name="Table List 1" w:locked="1" w:uiPriority="0"/>
    <w:lsdException w:name="Table List 2" w:locked="1" w:uiPriority="0"/>
    <w:lsdException w:name="Table List 3" w:locked="1" w:uiPriority="0"/>
    <w:lsdException w:name="Table List 4" w:locked="1" w:uiPriority="0"/>
    <w:lsdException w:name="Table List 5" w:locked="1" w:uiPriority="0"/>
    <w:lsdException w:name="Table List 6" w:locked="1" w:uiPriority="0"/>
    <w:lsdException w:name="Table List 7" w:locked="1" w:uiPriority="0"/>
    <w:lsdException w:name="Table List 8" w:locked="1" w:uiPriority="0"/>
    <w:lsdException w:name="Table 3D effects 1" w:locked="1" w:uiPriority="0"/>
    <w:lsdException w:name="Table 3D effects 2" w:locked="1" w:uiPriority="0"/>
    <w:lsdException w:name="Table 3D effects 3" w:locked="1" w:uiPriority="0"/>
    <w:lsdException w:name="Table Contemporary" w:locked="1" w:uiPriority="0"/>
    <w:lsdException w:name="Table Elegant" w:locked="1" w:uiPriority="0"/>
    <w:lsdException w:name="Table Professional" w:locked="1" w:uiPriority="0"/>
    <w:lsdException w:name="Table Subtle 1" w:locked="1" w:uiPriority="0"/>
    <w:lsdException w:name="Table Subtle 2" w:locked="1" w:uiPriority="0"/>
    <w:lsdException w:name="Table Web 1" w:locked="1" w:uiPriority="0"/>
    <w:lsdException w:name="Table Web 2" w:locked="1" w:uiPriority="0"/>
    <w:lsdException w:name="Table Web 3" w:locked="1" w:uiPriority="0"/>
    <w:lsdException w:name="Balloon Text" w:semiHidden="1" w:unhideWhenUsed="1"/>
    <w:lsdException w:name="Table Grid" w:uiPriority="59"/>
    <w:lsdException w:name="Table Theme" w:locked="1" w:uiPriority="0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F7D6E"/>
    <w:pPr>
      <w:widowControl w:val="0"/>
    </w:pPr>
    <w:rPr>
      <w:color w:val="000000"/>
      <w:sz w:val="24"/>
      <w:szCs w:val="24"/>
      <w:lang w:val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rsid w:val="00CF7D6E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a4">
    <w:name w:val="header"/>
    <w:basedOn w:val="a"/>
    <w:link w:val="Char"/>
    <w:uiPriority w:val="99"/>
    <w:semiHidden/>
    <w:unhideWhenUsed/>
    <w:qFormat/>
    <w:rsid w:val="00CF7D6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5">
    <w:name w:val="Normal (Web)"/>
    <w:basedOn w:val="a"/>
    <w:qFormat/>
    <w:rsid w:val="00CF7D6E"/>
    <w:pPr>
      <w:widowControl/>
      <w:autoSpaceDE w:val="0"/>
      <w:autoSpaceDN w:val="0"/>
      <w:spacing w:before="100" w:beforeAutospacing="1" w:after="100" w:afterAutospacing="1"/>
    </w:pPr>
    <w:rPr>
      <w:rFonts w:ascii="宋体" w:eastAsia="仿宋_GB2312" w:hAnsi="宋体" w:cs="宋体"/>
      <w:color w:val="auto"/>
      <w:szCs w:val="22"/>
      <w:lang w:bidi="zh-CN"/>
    </w:rPr>
  </w:style>
  <w:style w:type="character" w:styleId="a6">
    <w:name w:val="page number"/>
    <w:basedOn w:val="a0"/>
    <w:qFormat/>
    <w:rsid w:val="00CF7D6E"/>
  </w:style>
  <w:style w:type="character" w:customStyle="1" w:styleId="Bodytext3">
    <w:name w:val="Body text|3_"/>
    <w:basedOn w:val="a0"/>
    <w:link w:val="Bodytext30"/>
    <w:uiPriority w:val="99"/>
    <w:qFormat/>
    <w:locked/>
    <w:rsid w:val="00CF7D6E"/>
    <w:rPr>
      <w:rFonts w:ascii="PMingLiUfalt" w:eastAsia="PMingLiUfalt" w:hAnsi="PMingLiUfalt" w:cs="PMingLiUfalt"/>
      <w:sz w:val="52"/>
      <w:szCs w:val="52"/>
      <w:u w:val="none"/>
    </w:rPr>
  </w:style>
  <w:style w:type="paragraph" w:customStyle="1" w:styleId="Bodytext30">
    <w:name w:val="Body text|3"/>
    <w:basedOn w:val="a"/>
    <w:link w:val="Bodytext3"/>
    <w:uiPriority w:val="99"/>
    <w:qFormat/>
    <w:rsid w:val="00CF7D6E"/>
    <w:pPr>
      <w:shd w:val="clear" w:color="auto" w:fill="FFFFFF"/>
      <w:spacing w:after="5400" w:line="1133" w:lineRule="exact"/>
      <w:jc w:val="center"/>
    </w:pPr>
    <w:rPr>
      <w:rFonts w:ascii="PMingLiUfalt" w:eastAsia="PMingLiUfalt" w:hAnsi="PMingLiUfalt" w:cs="PMingLiUfalt"/>
      <w:sz w:val="52"/>
      <w:szCs w:val="52"/>
    </w:rPr>
  </w:style>
  <w:style w:type="character" w:customStyle="1" w:styleId="Bodytext3TimesNewRoman">
    <w:name w:val="Body text|3 + Times New Roman"/>
    <w:basedOn w:val="Bodytext3"/>
    <w:uiPriority w:val="99"/>
    <w:semiHidden/>
    <w:rsid w:val="00CF7D6E"/>
    <w:rPr>
      <w:rFonts w:ascii="Times New Roman" w:hAnsi="Times New Roman" w:cs="Times New Roman"/>
      <w:b/>
      <w:bCs/>
      <w:color w:val="000000"/>
      <w:spacing w:val="0"/>
      <w:w w:val="100"/>
      <w:position w:val="0"/>
      <w:sz w:val="54"/>
      <w:szCs w:val="54"/>
      <w:lang w:val="zh-CN" w:eastAsia="zh-CN"/>
    </w:rPr>
  </w:style>
  <w:style w:type="character" w:customStyle="1" w:styleId="Bodytext4">
    <w:name w:val="Body text|4_"/>
    <w:basedOn w:val="a0"/>
    <w:link w:val="Bodytext40"/>
    <w:uiPriority w:val="99"/>
    <w:qFormat/>
    <w:locked/>
    <w:rsid w:val="00CF7D6E"/>
    <w:rPr>
      <w:rFonts w:ascii="PMingLiUfalt" w:eastAsia="PMingLiUfalt" w:hAnsi="PMingLiUfalt" w:cs="PMingLiUfalt"/>
      <w:sz w:val="36"/>
      <w:szCs w:val="36"/>
      <w:u w:val="none"/>
    </w:rPr>
  </w:style>
  <w:style w:type="paragraph" w:customStyle="1" w:styleId="Bodytext40">
    <w:name w:val="Body text|4"/>
    <w:basedOn w:val="a"/>
    <w:link w:val="Bodytext4"/>
    <w:uiPriority w:val="99"/>
    <w:rsid w:val="00CF7D6E"/>
    <w:pPr>
      <w:shd w:val="clear" w:color="auto" w:fill="FFFFFF"/>
      <w:spacing w:before="5400" w:line="360" w:lineRule="exact"/>
    </w:pPr>
    <w:rPr>
      <w:rFonts w:ascii="PMingLiUfalt" w:eastAsia="PMingLiUfalt" w:hAnsi="PMingLiUfalt" w:cs="PMingLiUfalt"/>
      <w:sz w:val="36"/>
      <w:szCs w:val="36"/>
    </w:rPr>
  </w:style>
  <w:style w:type="character" w:customStyle="1" w:styleId="Bodytext4Spacing4pt">
    <w:name w:val="Body text|4 + Spacing 4 pt"/>
    <w:basedOn w:val="Bodytext4"/>
    <w:uiPriority w:val="99"/>
    <w:semiHidden/>
    <w:qFormat/>
    <w:rsid w:val="00CF7D6E"/>
    <w:rPr>
      <w:color w:val="000000"/>
      <w:spacing w:val="80"/>
      <w:w w:val="100"/>
      <w:position w:val="0"/>
      <w:lang w:val="zh-CN" w:eastAsia="zh-CN"/>
    </w:rPr>
  </w:style>
  <w:style w:type="character" w:customStyle="1" w:styleId="Bodytext5">
    <w:name w:val="Body text|5_"/>
    <w:basedOn w:val="a0"/>
    <w:link w:val="Bodytext50"/>
    <w:uiPriority w:val="99"/>
    <w:qFormat/>
    <w:locked/>
    <w:rsid w:val="00CF7D6E"/>
    <w:rPr>
      <w:rFonts w:ascii="PMingLiUfalt" w:eastAsia="PMingLiUfalt" w:hAnsi="PMingLiUfalt" w:cs="PMingLiUfalt"/>
      <w:b/>
      <w:bCs/>
      <w:spacing w:val="30"/>
      <w:sz w:val="30"/>
      <w:szCs w:val="30"/>
      <w:u w:val="none"/>
    </w:rPr>
  </w:style>
  <w:style w:type="paragraph" w:customStyle="1" w:styleId="Bodytext50">
    <w:name w:val="Body text|5"/>
    <w:basedOn w:val="a"/>
    <w:link w:val="Bodytext5"/>
    <w:uiPriority w:val="99"/>
    <w:rsid w:val="00CF7D6E"/>
    <w:pPr>
      <w:shd w:val="clear" w:color="auto" w:fill="FFFFFF"/>
      <w:spacing w:after="220" w:line="300" w:lineRule="exact"/>
    </w:pPr>
    <w:rPr>
      <w:rFonts w:ascii="PMingLiUfalt" w:eastAsia="PMingLiUfalt" w:hAnsi="PMingLiUfalt" w:cs="PMingLiUfalt"/>
      <w:b/>
      <w:bCs/>
      <w:spacing w:val="30"/>
      <w:sz w:val="30"/>
      <w:szCs w:val="30"/>
    </w:rPr>
  </w:style>
  <w:style w:type="character" w:customStyle="1" w:styleId="Bodytext2">
    <w:name w:val="Body text|2_"/>
    <w:basedOn w:val="a0"/>
    <w:link w:val="Bodytext20"/>
    <w:uiPriority w:val="99"/>
    <w:locked/>
    <w:rsid w:val="00CF7D6E"/>
    <w:rPr>
      <w:rFonts w:ascii="PMingLiUfalt" w:eastAsia="PMingLiUfalt" w:hAnsi="PMingLiUfalt" w:cs="PMingLiUfalt"/>
      <w:spacing w:val="30"/>
      <w:sz w:val="30"/>
      <w:szCs w:val="30"/>
      <w:u w:val="none"/>
    </w:rPr>
  </w:style>
  <w:style w:type="paragraph" w:customStyle="1" w:styleId="Bodytext20">
    <w:name w:val="Body text|2"/>
    <w:basedOn w:val="a"/>
    <w:link w:val="Bodytext2"/>
    <w:uiPriority w:val="99"/>
    <w:qFormat/>
    <w:rsid w:val="00CF7D6E"/>
    <w:pPr>
      <w:shd w:val="clear" w:color="auto" w:fill="FFFFFF"/>
      <w:spacing w:before="220" w:after="220" w:line="300" w:lineRule="exact"/>
    </w:pPr>
    <w:rPr>
      <w:rFonts w:ascii="PMingLiUfalt" w:eastAsia="PMingLiUfalt" w:hAnsi="PMingLiUfalt" w:cs="PMingLiUfalt"/>
      <w:spacing w:val="30"/>
      <w:sz w:val="30"/>
      <w:szCs w:val="30"/>
    </w:rPr>
  </w:style>
  <w:style w:type="character" w:customStyle="1" w:styleId="Bodytext2TimesNewRoman">
    <w:name w:val="Body text|2 + Times New Roman"/>
    <w:basedOn w:val="Bodytext2"/>
    <w:uiPriority w:val="99"/>
    <w:semiHidden/>
    <w:qFormat/>
    <w:rsid w:val="00CF7D6E"/>
    <w:rPr>
      <w:rFonts w:ascii="Times New Roman" w:hAnsi="Times New Roman" w:cs="Times New Roman"/>
      <w:color w:val="000000"/>
      <w:spacing w:val="0"/>
      <w:w w:val="100"/>
      <w:position w:val="0"/>
      <w:sz w:val="34"/>
      <w:szCs w:val="34"/>
      <w:lang w:val="en-US" w:eastAsia="en-US"/>
    </w:rPr>
  </w:style>
  <w:style w:type="character" w:customStyle="1" w:styleId="Bodytext2Bold">
    <w:name w:val="Body text|2 + Bold"/>
    <w:basedOn w:val="Bodytext2"/>
    <w:uiPriority w:val="99"/>
    <w:semiHidden/>
    <w:rsid w:val="00CF7D6E"/>
    <w:rPr>
      <w:b/>
      <w:bCs/>
      <w:color w:val="000000"/>
      <w:w w:val="100"/>
      <w:position w:val="0"/>
      <w:lang w:val="zh-CN" w:eastAsia="zh-CN"/>
    </w:rPr>
  </w:style>
  <w:style w:type="character" w:customStyle="1" w:styleId="Bodytext6">
    <w:name w:val="Body text|6_"/>
    <w:basedOn w:val="a0"/>
    <w:link w:val="Bodytext60"/>
    <w:uiPriority w:val="99"/>
    <w:qFormat/>
    <w:locked/>
    <w:rsid w:val="00CF7D6E"/>
    <w:rPr>
      <w:rFonts w:ascii="PMingLiUfalt" w:eastAsia="PMingLiUfalt" w:hAnsi="PMingLiUfalt" w:cs="PMingLiUfalt"/>
      <w:spacing w:val="30"/>
      <w:sz w:val="32"/>
      <w:szCs w:val="32"/>
      <w:u w:val="none"/>
    </w:rPr>
  </w:style>
  <w:style w:type="paragraph" w:customStyle="1" w:styleId="Bodytext60">
    <w:name w:val="Body text|6"/>
    <w:basedOn w:val="a"/>
    <w:link w:val="Bodytext6"/>
    <w:uiPriority w:val="99"/>
    <w:qFormat/>
    <w:rsid w:val="00CF7D6E"/>
    <w:pPr>
      <w:shd w:val="clear" w:color="auto" w:fill="FFFFFF"/>
      <w:spacing w:after="320" w:line="320" w:lineRule="exact"/>
      <w:jc w:val="center"/>
    </w:pPr>
    <w:rPr>
      <w:rFonts w:ascii="PMingLiUfalt" w:eastAsia="PMingLiUfalt" w:hAnsi="PMingLiUfalt" w:cs="PMingLiUfalt"/>
      <w:spacing w:val="30"/>
      <w:sz w:val="32"/>
      <w:szCs w:val="32"/>
    </w:rPr>
  </w:style>
  <w:style w:type="character" w:customStyle="1" w:styleId="Bodytext212pt">
    <w:name w:val="Body text|2 + 12 pt"/>
    <w:basedOn w:val="Bodytext2"/>
    <w:uiPriority w:val="99"/>
    <w:semiHidden/>
    <w:rsid w:val="00CF7D6E"/>
    <w:rPr>
      <w:color w:val="000000"/>
      <w:spacing w:val="20"/>
      <w:w w:val="100"/>
      <w:position w:val="0"/>
      <w:sz w:val="24"/>
      <w:szCs w:val="24"/>
      <w:lang w:val="zh-CN" w:eastAsia="zh-CN"/>
    </w:rPr>
  </w:style>
  <w:style w:type="character" w:customStyle="1" w:styleId="Bodytext6TimesNewRoman">
    <w:name w:val="Body text|6 + Times New Roman"/>
    <w:basedOn w:val="Bodytext6"/>
    <w:uiPriority w:val="99"/>
    <w:semiHidden/>
    <w:rsid w:val="00CF7D6E"/>
    <w:rPr>
      <w:rFonts w:ascii="Times New Roman" w:hAnsi="Times New Roman" w:cs="Times New Roman"/>
      <w:color w:val="000000"/>
      <w:spacing w:val="0"/>
      <w:w w:val="100"/>
      <w:position w:val="0"/>
      <w:sz w:val="34"/>
      <w:szCs w:val="34"/>
      <w:lang w:val="zh-CN" w:eastAsia="zh-CN"/>
    </w:rPr>
  </w:style>
  <w:style w:type="character" w:customStyle="1" w:styleId="Headerorfooter1">
    <w:name w:val="Header or footer|1_"/>
    <w:basedOn w:val="a0"/>
    <w:link w:val="Headerorfooter11"/>
    <w:uiPriority w:val="99"/>
    <w:locked/>
    <w:rsid w:val="00CF7D6E"/>
    <w:rPr>
      <w:rFonts w:ascii="PMingLiUfalt" w:eastAsia="PMingLiUfalt" w:hAnsi="PMingLiUfalt" w:cs="PMingLiUfalt"/>
      <w:spacing w:val="20"/>
      <w:sz w:val="19"/>
      <w:szCs w:val="19"/>
      <w:u w:val="none"/>
    </w:rPr>
  </w:style>
  <w:style w:type="paragraph" w:customStyle="1" w:styleId="Headerorfooter11">
    <w:name w:val="Header or footer|11"/>
    <w:basedOn w:val="a"/>
    <w:link w:val="Headerorfooter1"/>
    <w:uiPriority w:val="99"/>
    <w:rsid w:val="00CF7D6E"/>
    <w:pPr>
      <w:shd w:val="clear" w:color="auto" w:fill="FFFFFF"/>
      <w:spacing w:line="190" w:lineRule="exact"/>
    </w:pPr>
    <w:rPr>
      <w:rFonts w:ascii="PMingLiUfalt" w:eastAsia="PMingLiUfalt" w:hAnsi="PMingLiUfalt" w:cs="PMingLiUfalt"/>
      <w:spacing w:val="20"/>
      <w:sz w:val="19"/>
      <w:szCs w:val="19"/>
    </w:rPr>
  </w:style>
  <w:style w:type="character" w:customStyle="1" w:styleId="Headerorfooter10">
    <w:name w:val="Header or footer|1"/>
    <w:basedOn w:val="Headerorfooter1"/>
    <w:uiPriority w:val="99"/>
    <w:semiHidden/>
    <w:qFormat/>
    <w:rsid w:val="00CF7D6E"/>
    <w:rPr>
      <w:color w:val="000000"/>
      <w:w w:val="100"/>
      <w:position w:val="0"/>
      <w:lang w:val="zh-CN" w:eastAsia="zh-CN"/>
    </w:rPr>
  </w:style>
  <w:style w:type="character" w:customStyle="1" w:styleId="Headerorfooter1TimesNewRoman">
    <w:name w:val="Header or footer|1 + Times New Roman"/>
    <w:basedOn w:val="Headerorfooter1"/>
    <w:uiPriority w:val="99"/>
    <w:semiHidden/>
    <w:qFormat/>
    <w:rsid w:val="00CF7D6E"/>
    <w:rPr>
      <w:rFonts w:ascii="Times New Roman" w:hAnsi="Times New Roman" w:cs="Times New Roman"/>
      <w:color w:val="000000"/>
      <w:spacing w:val="0"/>
      <w:w w:val="100"/>
      <w:position w:val="0"/>
      <w:sz w:val="18"/>
      <w:szCs w:val="18"/>
      <w:lang w:val="zh-CN" w:eastAsia="zh-CN"/>
    </w:rPr>
  </w:style>
  <w:style w:type="character" w:customStyle="1" w:styleId="Heading11">
    <w:name w:val="Heading #1|1_"/>
    <w:basedOn w:val="a0"/>
    <w:link w:val="Heading110"/>
    <w:uiPriority w:val="99"/>
    <w:locked/>
    <w:rsid w:val="00CF7D6E"/>
    <w:rPr>
      <w:rFonts w:ascii="PMingLiUfalt" w:eastAsia="PMingLiUfalt" w:hAnsi="PMingLiUfalt" w:cs="PMingLiUfalt"/>
      <w:sz w:val="36"/>
      <w:szCs w:val="36"/>
      <w:u w:val="none"/>
    </w:rPr>
  </w:style>
  <w:style w:type="paragraph" w:customStyle="1" w:styleId="Heading110">
    <w:name w:val="Heading #1|1"/>
    <w:basedOn w:val="a"/>
    <w:link w:val="Heading11"/>
    <w:uiPriority w:val="99"/>
    <w:qFormat/>
    <w:rsid w:val="00CF7D6E"/>
    <w:pPr>
      <w:shd w:val="clear" w:color="auto" w:fill="FFFFFF"/>
      <w:spacing w:before="780" w:line="360" w:lineRule="exact"/>
      <w:outlineLvl w:val="0"/>
    </w:pPr>
    <w:rPr>
      <w:rFonts w:ascii="PMingLiUfalt" w:eastAsia="PMingLiUfalt" w:hAnsi="PMingLiUfalt" w:cs="PMingLiUfalt"/>
      <w:sz w:val="36"/>
      <w:szCs w:val="36"/>
    </w:rPr>
  </w:style>
  <w:style w:type="character" w:customStyle="1" w:styleId="Tablecaption1">
    <w:name w:val="Table caption|1_"/>
    <w:basedOn w:val="a0"/>
    <w:link w:val="Tablecaption10"/>
    <w:uiPriority w:val="99"/>
    <w:qFormat/>
    <w:locked/>
    <w:rsid w:val="00CF7D6E"/>
    <w:rPr>
      <w:rFonts w:ascii="PMingLiUfalt" w:eastAsia="PMingLiUfalt" w:hAnsi="PMingLiUfalt" w:cs="PMingLiUfalt"/>
      <w:sz w:val="20"/>
      <w:szCs w:val="20"/>
      <w:u w:val="none"/>
    </w:rPr>
  </w:style>
  <w:style w:type="paragraph" w:customStyle="1" w:styleId="Tablecaption10">
    <w:name w:val="Table caption|1"/>
    <w:basedOn w:val="a"/>
    <w:link w:val="Tablecaption1"/>
    <w:uiPriority w:val="99"/>
    <w:rsid w:val="00CF7D6E"/>
    <w:pPr>
      <w:shd w:val="clear" w:color="auto" w:fill="FFFFFF"/>
      <w:spacing w:line="200" w:lineRule="exact"/>
    </w:pPr>
    <w:rPr>
      <w:rFonts w:ascii="PMingLiUfalt" w:eastAsia="PMingLiUfalt" w:hAnsi="PMingLiUfalt" w:cs="PMingLiUfalt"/>
      <w:sz w:val="20"/>
      <w:szCs w:val="20"/>
    </w:rPr>
  </w:style>
  <w:style w:type="character" w:customStyle="1" w:styleId="Tablecaption1Spacing2pt">
    <w:name w:val="Table caption|1 + Spacing 2 pt"/>
    <w:basedOn w:val="Tablecaption1"/>
    <w:uiPriority w:val="99"/>
    <w:semiHidden/>
    <w:qFormat/>
    <w:rsid w:val="00CF7D6E"/>
    <w:rPr>
      <w:color w:val="000000"/>
      <w:spacing w:val="50"/>
      <w:w w:val="100"/>
      <w:position w:val="0"/>
      <w:lang w:val="zh-CN" w:eastAsia="zh-CN"/>
    </w:rPr>
  </w:style>
  <w:style w:type="character" w:customStyle="1" w:styleId="Bodytext210pt">
    <w:name w:val="Body text|2 + 10 pt"/>
    <w:basedOn w:val="Bodytext2"/>
    <w:uiPriority w:val="99"/>
    <w:semiHidden/>
    <w:qFormat/>
    <w:rsid w:val="00CF7D6E"/>
    <w:rPr>
      <w:color w:val="000000"/>
      <w:spacing w:val="50"/>
      <w:w w:val="100"/>
      <w:position w:val="0"/>
      <w:sz w:val="20"/>
      <w:szCs w:val="20"/>
      <w:lang w:val="zh-CN" w:eastAsia="zh-CN"/>
    </w:rPr>
  </w:style>
  <w:style w:type="character" w:customStyle="1" w:styleId="Bodytext210pt1">
    <w:name w:val="Body text|2 + 10 pt1"/>
    <w:basedOn w:val="Bodytext2"/>
    <w:uiPriority w:val="99"/>
    <w:semiHidden/>
    <w:qFormat/>
    <w:rsid w:val="00CF7D6E"/>
    <w:rPr>
      <w:color w:val="000000"/>
      <w:spacing w:val="0"/>
      <w:w w:val="100"/>
      <w:position w:val="0"/>
      <w:sz w:val="20"/>
      <w:szCs w:val="20"/>
      <w:lang w:val="zh-CN" w:eastAsia="zh-CN"/>
    </w:rPr>
  </w:style>
  <w:style w:type="character" w:customStyle="1" w:styleId="Bodytext218pt">
    <w:name w:val="Body text|2 + 18 pt"/>
    <w:basedOn w:val="Bodytext2"/>
    <w:uiPriority w:val="99"/>
    <w:semiHidden/>
    <w:qFormat/>
    <w:rsid w:val="00CF7D6E"/>
    <w:rPr>
      <w:color w:val="000000"/>
      <w:spacing w:val="90"/>
      <w:w w:val="60"/>
      <w:position w:val="0"/>
      <w:sz w:val="36"/>
      <w:szCs w:val="36"/>
      <w:lang w:val="zh-CN" w:eastAsia="zh-CN"/>
    </w:rPr>
  </w:style>
  <w:style w:type="character" w:customStyle="1" w:styleId="Bodytext221pt">
    <w:name w:val="Body text|2 + 21 pt"/>
    <w:basedOn w:val="Bodytext2"/>
    <w:uiPriority w:val="99"/>
    <w:semiHidden/>
    <w:rsid w:val="00CF7D6E"/>
    <w:rPr>
      <w:color w:val="000000"/>
      <w:spacing w:val="70"/>
      <w:w w:val="90"/>
      <w:position w:val="0"/>
      <w:sz w:val="42"/>
      <w:szCs w:val="42"/>
      <w:lang w:val="zh-CN" w:eastAsia="zh-CN"/>
    </w:rPr>
  </w:style>
  <w:style w:type="character" w:customStyle="1" w:styleId="Bodytext2TimesNewRoman1">
    <w:name w:val="Body text|2 + Times New Roman1"/>
    <w:basedOn w:val="Bodytext2"/>
    <w:uiPriority w:val="99"/>
    <w:semiHidden/>
    <w:qFormat/>
    <w:rsid w:val="00CF7D6E"/>
    <w:rPr>
      <w:rFonts w:ascii="Times New Roman" w:hAnsi="Times New Roman" w:cs="Times New Roman"/>
      <w:color w:val="000000"/>
      <w:spacing w:val="0"/>
      <w:w w:val="100"/>
      <w:position w:val="0"/>
      <w:sz w:val="21"/>
      <w:szCs w:val="21"/>
      <w:lang w:val="en-US" w:eastAsia="en-US"/>
    </w:rPr>
  </w:style>
  <w:style w:type="character" w:customStyle="1" w:styleId="Tablecaption1Exact">
    <w:name w:val="Table caption|1 Exact"/>
    <w:basedOn w:val="a0"/>
    <w:uiPriority w:val="99"/>
    <w:semiHidden/>
    <w:qFormat/>
    <w:rsid w:val="00CF7D6E"/>
    <w:rPr>
      <w:rFonts w:ascii="PMingLiUfalt" w:eastAsia="PMingLiUfalt" w:hAnsi="PMingLiUfalt" w:cs="PMingLiUfalt"/>
      <w:sz w:val="20"/>
      <w:szCs w:val="20"/>
      <w:u w:val="none"/>
    </w:rPr>
  </w:style>
  <w:style w:type="character" w:customStyle="1" w:styleId="Bodytext7">
    <w:name w:val="Body text|7_"/>
    <w:basedOn w:val="a0"/>
    <w:link w:val="Bodytext70"/>
    <w:uiPriority w:val="99"/>
    <w:qFormat/>
    <w:locked/>
    <w:rsid w:val="00CF7D6E"/>
    <w:rPr>
      <w:rFonts w:ascii="PMingLiUfalt" w:eastAsia="PMingLiUfalt" w:hAnsi="PMingLiUfalt" w:cs="PMingLiUfalt"/>
      <w:sz w:val="20"/>
      <w:szCs w:val="20"/>
      <w:u w:val="none"/>
    </w:rPr>
  </w:style>
  <w:style w:type="paragraph" w:customStyle="1" w:styleId="Bodytext70">
    <w:name w:val="Body text|7"/>
    <w:basedOn w:val="a"/>
    <w:link w:val="Bodytext7"/>
    <w:uiPriority w:val="99"/>
    <w:qFormat/>
    <w:rsid w:val="00CF7D6E"/>
    <w:pPr>
      <w:shd w:val="clear" w:color="auto" w:fill="FFFFFF"/>
      <w:spacing w:after="320" w:line="200" w:lineRule="exact"/>
      <w:jc w:val="right"/>
    </w:pPr>
    <w:rPr>
      <w:rFonts w:ascii="PMingLiUfalt" w:eastAsia="PMingLiUfalt" w:hAnsi="PMingLiUfalt" w:cs="PMingLiUfalt"/>
      <w:sz w:val="20"/>
      <w:szCs w:val="20"/>
    </w:rPr>
  </w:style>
  <w:style w:type="character" w:customStyle="1" w:styleId="Headerorfooter1TimesNewRoman1">
    <w:name w:val="Header or footer|1 + Times New Roman1"/>
    <w:basedOn w:val="Headerorfooter1"/>
    <w:uiPriority w:val="99"/>
    <w:semiHidden/>
    <w:rsid w:val="00CF7D6E"/>
    <w:rPr>
      <w:rFonts w:ascii="Times New Roman" w:hAnsi="Times New Roman" w:cs="Times New Roman"/>
      <w:color w:val="000000"/>
      <w:spacing w:val="0"/>
      <w:w w:val="100"/>
      <w:position w:val="0"/>
      <w:sz w:val="11"/>
      <w:szCs w:val="11"/>
      <w:lang w:val="en-US" w:eastAsia="en-US"/>
    </w:rPr>
  </w:style>
  <w:style w:type="character" w:customStyle="1" w:styleId="Headerorfooter110pt">
    <w:name w:val="Header or footer|1 + 10 pt"/>
    <w:basedOn w:val="Headerorfooter1"/>
    <w:uiPriority w:val="99"/>
    <w:semiHidden/>
    <w:qFormat/>
    <w:rsid w:val="00CF7D6E"/>
    <w:rPr>
      <w:color w:val="000000"/>
      <w:spacing w:val="30"/>
      <w:w w:val="80"/>
      <w:position w:val="0"/>
      <w:sz w:val="20"/>
      <w:szCs w:val="20"/>
      <w:lang w:val="zh-CN" w:eastAsia="zh-CN"/>
    </w:rPr>
  </w:style>
  <w:style w:type="character" w:customStyle="1" w:styleId="Headerorfooter1TimesNewRoman2">
    <w:name w:val="Header or footer|1 + Times New Roman2"/>
    <w:basedOn w:val="Headerorfooter1"/>
    <w:uiPriority w:val="99"/>
    <w:semiHidden/>
    <w:qFormat/>
    <w:rsid w:val="00CF7D6E"/>
    <w:rPr>
      <w:rFonts w:ascii="Times New Roman" w:hAnsi="Times New Roman" w:cs="Times New Roman"/>
      <w:b/>
      <w:bCs/>
      <w:color w:val="000000"/>
      <w:spacing w:val="0"/>
      <w:w w:val="100"/>
      <w:position w:val="0"/>
      <w:sz w:val="24"/>
      <w:szCs w:val="24"/>
      <w:lang w:val="en-US" w:eastAsia="en-US"/>
    </w:rPr>
  </w:style>
  <w:style w:type="character" w:customStyle="1" w:styleId="Bodytext2105pt">
    <w:name w:val="Body text|2 + 10.5 pt"/>
    <w:basedOn w:val="Bodytext2"/>
    <w:uiPriority w:val="99"/>
    <w:semiHidden/>
    <w:qFormat/>
    <w:rsid w:val="00CF7D6E"/>
    <w:rPr>
      <w:color w:val="000000"/>
      <w:spacing w:val="60"/>
      <w:w w:val="100"/>
      <w:position w:val="0"/>
      <w:sz w:val="21"/>
      <w:szCs w:val="21"/>
      <w:lang w:val="zh-CN" w:eastAsia="zh-CN"/>
    </w:rPr>
  </w:style>
  <w:style w:type="character" w:customStyle="1" w:styleId="Bodytext55pt">
    <w:name w:val="Body text|5 + 5 pt"/>
    <w:basedOn w:val="Bodytext5"/>
    <w:uiPriority w:val="99"/>
    <w:semiHidden/>
    <w:qFormat/>
    <w:rsid w:val="00CF7D6E"/>
    <w:rPr>
      <w:color w:val="000000"/>
      <w:w w:val="100"/>
      <w:position w:val="0"/>
      <w:sz w:val="10"/>
      <w:szCs w:val="10"/>
      <w:lang w:val="zh-CN" w:eastAsia="zh-CN"/>
    </w:rPr>
  </w:style>
  <w:style w:type="character" w:customStyle="1" w:styleId="Bodytext5NotBold">
    <w:name w:val="Body text|5 + Not Bold"/>
    <w:basedOn w:val="Bodytext5"/>
    <w:uiPriority w:val="99"/>
    <w:semiHidden/>
    <w:qFormat/>
    <w:rsid w:val="00CF7D6E"/>
    <w:rPr>
      <w:color w:val="000000"/>
      <w:spacing w:val="0"/>
      <w:w w:val="100"/>
      <w:position w:val="0"/>
      <w:lang w:val="zh-CN" w:eastAsia="zh-CN"/>
    </w:rPr>
  </w:style>
  <w:style w:type="character" w:customStyle="1" w:styleId="Bodytext8">
    <w:name w:val="Body text|8_"/>
    <w:basedOn w:val="a0"/>
    <w:link w:val="Bodytext80"/>
    <w:uiPriority w:val="99"/>
    <w:qFormat/>
    <w:locked/>
    <w:rsid w:val="00CF7D6E"/>
    <w:rPr>
      <w:rFonts w:ascii="PMingLiUfalt" w:eastAsia="PMingLiUfalt" w:hAnsi="PMingLiUfalt" w:cs="PMingLiUfalt"/>
      <w:sz w:val="30"/>
      <w:szCs w:val="30"/>
      <w:u w:val="none"/>
    </w:rPr>
  </w:style>
  <w:style w:type="paragraph" w:customStyle="1" w:styleId="Bodytext80">
    <w:name w:val="Body text|8"/>
    <w:basedOn w:val="a"/>
    <w:link w:val="Bodytext8"/>
    <w:uiPriority w:val="99"/>
    <w:qFormat/>
    <w:rsid w:val="00CF7D6E"/>
    <w:pPr>
      <w:shd w:val="clear" w:color="auto" w:fill="FFFFFF"/>
      <w:spacing w:line="600" w:lineRule="exact"/>
      <w:ind w:firstLine="720"/>
      <w:jc w:val="distribute"/>
    </w:pPr>
    <w:rPr>
      <w:rFonts w:ascii="PMingLiUfalt" w:eastAsia="PMingLiUfalt" w:hAnsi="PMingLiUfalt" w:cs="PMingLiUfalt"/>
      <w:sz w:val="30"/>
      <w:szCs w:val="30"/>
    </w:rPr>
  </w:style>
  <w:style w:type="character" w:customStyle="1" w:styleId="Bodytext212pt1">
    <w:name w:val="Body text|2 + 12 pt1"/>
    <w:basedOn w:val="Bodytext2"/>
    <w:uiPriority w:val="99"/>
    <w:semiHidden/>
    <w:qFormat/>
    <w:rsid w:val="00CF7D6E"/>
    <w:rPr>
      <w:color w:val="000000"/>
      <w:spacing w:val="20"/>
      <w:w w:val="100"/>
      <w:position w:val="0"/>
      <w:sz w:val="24"/>
      <w:szCs w:val="24"/>
      <w:lang w:val="zh-CN" w:eastAsia="zh-CN"/>
    </w:rPr>
  </w:style>
  <w:style w:type="character" w:customStyle="1" w:styleId="Char">
    <w:name w:val="页眉 Char"/>
    <w:basedOn w:val="a0"/>
    <w:link w:val="a4"/>
    <w:uiPriority w:val="99"/>
    <w:semiHidden/>
    <w:qFormat/>
    <w:rsid w:val="00CF7D6E"/>
    <w:rPr>
      <w:color w:val="000000"/>
      <w:sz w:val="18"/>
      <w:szCs w:val="18"/>
      <w:lang w:val="zh-CN"/>
    </w:rPr>
  </w:style>
  <w:style w:type="paragraph" w:customStyle="1" w:styleId="TableParagraph">
    <w:name w:val="Table Paragraph"/>
    <w:basedOn w:val="a"/>
    <w:uiPriority w:val="1"/>
    <w:qFormat/>
    <w:rsid w:val="00432C50"/>
    <w:pPr>
      <w:autoSpaceDE w:val="0"/>
      <w:autoSpaceDN w:val="0"/>
    </w:pPr>
    <w:rPr>
      <w:rFonts w:ascii="宋体" w:hAnsi="宋体" w:cs="宋体"/>
      <w:color w:val="auto"/>
      <w:sz w:val="22"/>
      <w:szCs w:val="22"/>
      <w:lang w:bidi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27</Pages>
  <Words>2636</Words>
  <Characters>15029</Characters>
  <Application>Microsoft Office Word</Application>
  <DocSecurity>0</DocSecurity>
  <Lines>125</Lines>
  <Paragraphs>35</Paragraphs>
  <ScaleCrop>false</ScaleCrop>
  <Company>Microsoft</Company>
  <LinksUpToDate>false</LinksUpToDate>
  <CharactersWithSpaces>17630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石台县**局</dc:title>
  <dc:creator>Administrator</dc:creator>
  <cp:lastModifiedBy>万户网络</cp:lastModifiedBy>
  <cp:revision>84</cp:revision>
  <cp:lastPrinted>2019-03-22T00:49:00Z</cp:lastPrinted>
  <dcterms:created xsi:type="dcterms:W3CDTF">2021-03-03T08:07:00Z</dcterms:created>
  <dcterms:modified xsi:type="dcterms:W3CDTF">2021-03-19T08:28:00Z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2052-11.8.2.8361</vt:lpwstr>
  </property>
</Properties>
</file>