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snapToGrid w:val="0"/>
          <w:color w:val="000000" w:themeColor="text1"/>
          <w:spacing w:val="0"/>
          <w:kern w:val="0"/>
          <w:sz w:val="44"/>
          <w:szCs w:val="44"/>
          <w14:textFill>
            <w14:solidFill>
              <w14:schemeClr w14:val="tx1"/>
            </w14:solidFill>
          </w14:textFill>
        </w:rPr>
      </w:pPr>
      <w:r>
        <w:rPr>
          <w:rFonts w:hint="eastAsia" w:ascii="方正小标宋简体" w:hAnsi="方正小标宋简体" w:eastAsia="方正小标宋简体" w:cs="方正小标宋简体"/>
          <w:snapToGrid w:val="0"/>
          <w:color w:val="000000" w:themeColor="text1"/>
          <w:spacing w:val="0"/>
          <w:kern w:val="0"/>
          <w:sz w:val="44"/>
          <w:szCs w:val="44"/>
          <w14:textFill>
            <w14:solidFill>
              <w14:schemeClr w14:val="tx1"/>
            </w14:solidFill>
          </w14:textFill>
        </w:rPr>
        <w:t>《石台县重污染天气应急预案（修订）</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snapToGrid w:val="0"/>
          <w:color w:val="000000" w:themeColor="text1"/>
          <w:spacing w:val="0"/>
          <w:kern w:val="0"/>
          <w:sz w:val="44"/>
          <w:szCs w:val="44"/>
          <w:lang w:eastAsia="zh-CN"/>
          <w14:textFill>
            <w14:solidFill>
              <w14:schemeClr w14:val="tx1"/>
            </w14:solidFill>
          </w14:textFill>
        </w:rPr>
      </w:pPr>
      <w:bookmarkStart w:id="0" w:name="_GoBack"/>
      <w:bookmarkEnd w:id="0"/>
      <w:r>
        <w:rPr>
          <w:rFonts w:hint="eastAsia" w:ascii="方正小标宋简体" w:hAnsi="方正小标宋简体" w:eastAsia="方正小标宋简体" w:cs="方正小标宋简体"/>
          <w:snapToGrid w:val="0"/>
          <w:color w:val="000000" w:themeColor="text1"/>
          <w:spacing w:val="0"/>
          <w:kern w:val="0"/>
          <w:sz w:val="44"/>
          <w:szCs w:val="44"/>
          <w14:textFill>
            <w14:solidFill>
              <w14:schemeClr w14:val="tx1"/>
            </w14:solidFill>
          </w14:textFill>
        </w:rPr>
        <w:t>（</w:t>
      </w:r>
      <w:r>
        <w:rPr>
          <w:rFonts w:hint="eastAsia" w:ascii="方正小标宋简体" w:hAnsi="方正小标宋简体" w:eastAsia="方正小标宋简体" w:cs="方正小标宋简体"/>
          <w:snapToGrid w:val="0"/>
          <w:color w:val="000000" w:themeColor="text1"/>
          <w:spacing w:val="0"/>
          <w:kern w:val="0"/>
          <w:sz w:val="44"/>
          <w:szCs w:val="44"/>
          <w:lang w:eastAsia="zh-CN"/>
          <w14:textFill>
            <w14:solidFill>
              <w14:schemeClr w14:val="tx1"/>
            </w14:solidFill>
          </w14:textFill>
        </w:rPr>
        <w:t>征求意见</w:t>
      </w:r>
      <w:r>
        <w:rPr>
          <w:rFonts w:hint="eastAsia" w:ascii="方正小标宋简体" w:hAnsi="方正小标宋简体" w:eastAsia="方正小标宋简体" w:cs="方正小标宋简体"/>
          <w:snapToGrid w:val="0"/>
          <w:color w:val="000000" w:themeColor="text1"/>
          <w:spacing w:val="0"/>
          <w:kern w:val="0"/>
          <w:sz w:val="44"/>
          <w:szCs w:val="44"/>
          <w14:textFill>
            <w14:solidFill>
              <w14:schemeClr w14:val="tx1"/>
            </w14:solidFill>
          </w14:textFill>
        </w:rPr>
        <w:t>稿）》</w:t>
      </w:r>
      <w:r>
        <w:rPr>
          <w:rFonts w:hint="eastAsia" w:ascii="方正小标宋简体" w:hAnsi="方正小标宋简体" w:eastAsia="方正小标宋简体" w:cs="方正小标宋简体"/>
          <w:snapToGrid w:val="0"/>
          <w:color w:val="000000" w:themeColor="text1"/>
          <w:spacing w:val="0"/>
          <w:kern w:val="0"/>
          <w:sz w:val="44"/>
          <w:szCs w:val="44"/>
          <w:lang w:eastAsia="zh-CN"/>
          <w14:textFill>
            <w14:solidFill>
              <w14:schemeClr w14:val="tx1"/>
            </w14:solidFill>
          </w14:textFill>
        </w:rPr>
        <w:t>起草说明</w:t>
      </w:r>
    </w:p>
    <w:p>
      <w:pPr>
        <w:keepNext w:val="0"/>
        <w:keepLines w:val="0"/>
        <w:pageBreakBefore w:val="0"/>
        <w:kinsoku/>
        <w:wordWrap/>
        <w:overflowPunct/>
        <w:topLinePunct w:val="0"/>
        <w:autoSpaceDE/>
        <w:autoSpaceDN/>
        <w:bidi w:val="0"/>
        <w:adjustRightInd/>
        <w:spacing w:line="560" w:lineRule="exact"/>
        <w:jc w:val="center"/>
        <w:textAlignment w:val="auto"/>
        <w:rPr>
          <w:rFonts w:hint="eastAsia" w:ascii="方正小标宋简体" w:eastAsia="方正小标宋简体"/>
          <w:color w:val="000000" w:themeColor="text1"/>
          <w:sz w:val="36"/>
          <w:szCs w:val="36"/>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olor w:val="000000" w:themeColor="text1"/>
          <w:sz w:val="32"/>
          <w:szCs w:val="32"/>
          <w:lang w:eastAsia="zh-CN"/>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w:t>
      </w:r>
      <w:r>
        <w:rPr>
          <w:rFonts w:ascii="黑体" w:hAnsi="黑体" w:eastAsia="黑体" w:cs="仿宋"/>
          <w:color w:val="000000" w:themeColor="text1"/>
          <w:sz w:val="32"/>
          <w:szCs w:val="32"/>
          <w14:textFill>
            <w14:solidFill>
              <w14:schemeClr w14:val="tx1"/>
            </w14:solidFill>
          </w14:textFill>
        </w:rPr>
        <w:t>文件制定背景和依据</w:t>
      </w:r>
    </w:p>
    <w:p>
      <w:pPr>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eastAsia"/>
          <w:color w:val="000000" w:themeColor="text1"/>
          <w:lang w:val="en-US" w:eastAsia="zh-CN"/>
          <w14:textFill>
            <w14:solidFill>
              <w14:schemeClr w14:val="tx1"/>
            </w14:solidFill>
          </w14:textFill>
        </w:rPr>
      </w:pPr>
      <w:r>
        <w:rPr>
          <w:rFonts w:hint="default" w:ascii="仿宋_GB2312" w:hAnsi="Times New Roman" w:eastAsia="仿宋_GB2312" w:cs="Times New Roman"/>
          <w:color w:val="000000" w:themeColor="text1"/>
          <w:kern w:val="2"/>
          <w:sz w:val="32"/>
          <w:szCs w:val="32"/>
          <w:lang w:val="en-US" w:eastAsia="zh-CN" w:bidi="ar-SA"/>
          <w14:textFill>
            <w14:solidFill>
              <w14:schemeClr w14:val="tx1"/>
            </w14:solidFill>
          </w14:textFill>
        </w:rPr>
        <w:t>我</w:t>
      </w: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县</w:t>
      </w:r>
      <w:r>
        <w:rPr>
          <w:rFonts w:hint="default" w:ascii="仿宋_GB2312" w:hAnsi="Times New Roman" w:eastAsia="仿宋_GB2312" w:cs="Times New Roman"/>
          <w:color w:val="000000" w:themeColor="text1"/>
          <w:kern w:val="2"/>
          <w:sz w:val="32"/>
          <w:szCs w:val="32"/>
          <w:lang w:val="en-US" w:eastAsia="zh-CN" w:bidi="ar-SA"/>
          <w14:textFill>
            <w14:solidFill>
              <w14:schemeClr w14:val="tx1"/>
            </w14:solidFill>
          </w14:textFill>
        </w:rPr>
        <w:t>现行的《</w:t>
      </w: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石台县</w:t>
      </w:r>
      <w:r>
        <w:rPr>
          <w:rFonts w:hint="default" w:ascii="仿宋_GB2312" w:hAnsi="Times New Roman" w:eastAsia="仿宋_GB2312" w:cs="Times New Roman"/>
          <w:color w:val="000000" w:themeColor="text1"/>
          <w:kern w:val="2"/>
          <w:sz w:val="32"/>
          <w:szCs w:val="32"/>
          <w:lang w:val="en-US" w:eastAsia="zh-CN" w:bidi="ar-SA"/>
          <w14:textFill>
            <w14:solidFill>
              <w14:schemeClr w14:val="tx1"/>
            </w14:solidFill>
          </w14:textFill>
        </w:rPr>
        <w:t>重污染天气应急预案》，由</w:t>
      </w: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县</w:t>
      </w:r>
      <w:r>
        <w:rPr>
          <w:rFonts w:hint="default" w:ascii="仿宋_GB2312" w:hAnsi="Times New Roman" w:eastAsia="仿宋_GB2312" w:cs="Times New Roman"/>
          <w:color w:val="000000" w:themeColor="text1"/>
          <w:kern w:val="2"/>
          <w:sz w:val="32"/>
          <w:szCs w:val="32"/>
          <w:lang w:val="en-US" w:eastAsia="zh-CN" w:bidi="ar-SA"/>
          <w14:textFill>
            <w14:solidFill>
              <w14:schemeClr w14:val="tx1"/>
            </w14:solidFill>
          </w14:textFill>
        </w:rPr>
        <w:t>政府办公室于</w:t>
      </w: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2022</w:t>
      </w:r>
      <w:r>
        <w:rPr>
          <w:rFonts w:hint="default" w:ascii="仿宋_GB2312" w:hAnsi="Times New Roman" w:eastAsia="仿宋_GB2312" w:cs="Times New Roman"/>
          <w:color w:val="000000" w:themeColor="text1"/>
          <w:kern w:val="2"/>
          <w:sz w:val="32"/>
          <w:szCs w:val="32"/>
          <w:lang w:val="en-US" w:eastAsia="zh-CN" w:bidi="ar-SA"/>
          <w14:textFill>
            <w14:solidFill>
              <w14:schemeClr w14:val="tx1"/>
            </w14:solidFill>
          </w14:textFill>
        </w:rPr>
        <w:t>年</w:t>
      </w: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12</w:t>
      </w:r>
      <w:r>
        <w:rPr>
          <w:rFonts w:hint="default" w:ascii="仿宋_GB2312" w:hAnsi="Times New Roman" w:eastAsia="仿宋_GB2312" w:cs="Times New Roman"/>
          <w:color w:val="000000" w:themeColor="text1"/>
          <w:kern w:val="2"/>
          <w:sz w:val="32"/>
          <w:szCs w:val="32"/>
          <w:lang w:val="en-US" w:eastAsia="zh-CN" w:bidi="ar-SA"/>
          <w14:textFill>
            <w14:solidFill>
              <w14:schemeClr w14:val="tx1"/>
            </w14:solidFill>
          </w14:textFill>
        </w:rPr>
        <w:t>月</w:t>
      </w: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6</w:t>
      </w:r>
      <w:r>
        <w:rPr>
          <w:rFonts w:hint="default" w:ascii="仿宋_GB2312" w:hAnsi="Times New Roman" w:eastAsia="仿宋_GB2312" w:cs="Times New Roman"/>
          <w:color w:val="000000" w:themeColor="text1"/>
          <w:kern w:val="2"/>
          <w:sz w:val="32"/>
          <w:szCs w:val="32"/>
          <w:lang w:val="en-US" w:eastAsia="zh-CN" w:bidi="ar-SA"/>
          <w14:textFill>
            <w14:solidFill>
              <w14:schemeClr w14:val="tx1"/>
            </w14:solidFill>
          </w14:textFill>
        </w:rPr>
        <w:t>日以</w:t>
      </w: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石</w:t>
      </w:r>
      <w:r>
        <w:rPr>
          <w:rFonts w:hint="default" w:ascii="仿宋_GB2312" w:hAnsi="Times New Roman" w:eastAsia="仿宋_GB2312" w:cs="Times New Roman"/>
          <w:color w:val="000000" w:themeColor="text1"/>
          <w:kern w:val="2"/>
          <w:sz w:val="32"/>
          <w:szCs w:val="32"/>
          <w:lang w:val="en-US" w:eastAsia="zh-CN" w:bidi="ar-SA"/>
          <w14:textFill>
            <w14:solidFill>
              <w14:schemeClr w14:val="tx1"/>
            </w14:solidFill>
          </w14:textFill>
        </w:rPr>
        <w:t>政办秘〔</w:t>
      </w: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2022</w:t>
      </w:r>
      <w:r>
        <w:rPr>
          <w:rFonts w:hint="default" w:ascii="仿宋_GB2312" w:hAnsi="Times New Roman" w:eastAsia="仿宋_GB2312" w:cs="Times New Roman"/>
          <w:color w:val="000000" w:themeColor="text1"/>
          <w:kern w:val="2"/>
          <w:sz w:val="32"/>
          <w:szCs w:val="32"/>
          <w:lang w:val="en-US" w:eastAsia="zh-CN" w:bidi="ar-SA"/>
          <w14:textFill>
            <w14:solidFill>
              <w14:schemeClr w14:val="tx1"/>
            </w14:solidFill>
          </w14:textFill>
        </w:rPr>
        <w:t>〕</w:t>
      </w: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84</w:t>
      </w:r>
      <w:r>
        <w:rPr>
          <w:rFonts w:hint="default" w:ascii="仿宋_GB2312" w:hAnsi="Times New Roman" w:eastAsia="仿宋_GB2312" w:cs="Times New Roman"/>
          <w:color w:val="000000" w:themeColor="text1"/>
          <w:kern w:val="2"/>
          <w:sz w:val="32"/>
          <w:szCs w:val="32"/>
          <w:lang w:val="en-US" w:eastAsia="zh-CN" w:bidi="ar-SA"/>
          <w14:textFill>
            <w14:solidFill>
              <w14:schemeClr w14:val="tx1"/>
            </w14:solidFill>
          </w14:textFill>
        </w:rPr>
        <w:t>号文发布，</w:t>
      </w: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至今已有2年多</w:t>
      </w:r>
      <w:r>
        <w:rPr>
          <w:rFonts w:hint="eastAsia" w:ascii="仿宋_GB2312" w:eastAsia="仿宋_GB2312" w:cs="Times New Roman"/>
          <w:color w:val="000000" w:themeColor="text1"/>
          <w:kern w:val="2"/>
          <w:sz w:val="32"/>
          <w:szCs w:val="32"/>
          <w:lang w:val="en-US" w:eastAsia="zh-CN" w:bidi="ar-SA"/>
          <w14:textFill>
            <w14:solidFill>
              <w14:schemeClr w14:val="tx1"/>
            </w14:solidFill>
          </w14:textFill>
        </w:rPr>
        <w:t>。</w:t>
      </w:r>
      <w:r>
        <w:rPr>
          <w:rFonts w:hint="default" w:ascii="Times New Roman" w:hAnsi="Times New Roman" w:eastAsia="宋体" w:cs="Times New Roman"/>
          <w:i w:val="0"/>
          <w:iCs w:val="0"/>
          <w:caps w:val="0"/>
          <w:color w:val="000000" w:themeColor="text1"/>
          <w:spacing w:val="0"/>
          <w:sz w:val="32"/>
          <w:szCs w:val="32"/>
          <w:shd w:val="clear" w:color="auto" w:fill="FFFFFF"/>
          <w14:textFill>
            <w14:solidFill>
              <w14:schemeClr w14:val="tx1"/>
            </w14:solidFill>
          </w14:textFill>
        </w:rPr>
        <w:t>2024</w:t>
      </w:r>
      <w:r>
        <w:rPr>
          <w:rFonts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年</w:t>
      </w:r>
      <w:r>
        <w:rPr>
          <w:rFonts w:hint="default" w:ascii="Times New Roman" w:hAnsi="Times New Roman" w:eastAsia="宋体" w:cs="Times New Roman"/>
          <w:i w:val="0"/>
          <w:iCs w:val="0"/>
          <w:caps w:val="0"/>
          <w:color w:val="000000" w:themeColor="text1"/>
          <w:spacing w:val="0"/>
          <w:sz w:val="32"/>
          <w:szCs w:val="32"/>
          <w:shd w:val="clear" w:color="auto" w:fill="FFFFFF"/>
          <w14:textFill>
            <w14:solidFill>
              <w14:schemeClr w14:val="tx1"/>
            </w14:solidFill>
          </w14:textFill>
        </w:rPr>
        <w:t>1</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月</w:t>
      </w:r>
      <w:r>
        <w:rPr>
          <w:rFonts w:hint="default" w:ascii="Times New Roman" w:hAnsi="Times New Roman" w:eastAsia="宋体" w:cs="Times New Roman"/>
          <w:i w:val="0"/>
          <w:iCs w:val="0"/>
          <w:caps w:val="0"/>
          <w:color w:val="000000" w:themeColor="text1"/>
          <w:spacing w:val="0"/>
          <w:sz w:val="32"/>
          <w:szCs w:val="32"/>
          <w:shd w:val="clear" w:color="auto" w:fill="FFFFFF"/>
          <w14:textFill>
            <w14:solidFill>
              <w14:schemeClr w14:val="tx1"/>
            </w14:solidFill>
          </w14:textFill>
        </w:rPr>
        <w:t>22</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日，生态环境部印发《关于进一步优化重污染天气应对机制的指导意见》（环大气〔</w:t>
      </w:r>
      <w:r>
        <w:rPr>
          <w:rFonts w:hint="default" w:ascii="Times New Roman" w:hAnsi="Times New Roman" w:eastAsia="宋体" w:cs="Times New Roman"/>
          <w:i w:val="0"/>
          <w:iCs w:val="0"/>
          <w:caps w:val="0"/>
          <w:color w:val="000000" w:themeColor="text1"/>
          <w:spacing w:val="0"/>
          <w:sz w:val="32"/>
          <w:szCs w:val="32"/>
          <w:shd w:val="clear" w:color="auto" w:fill="FFFFFF"/>
          <w14:textFill>
            <w14:solidFill>
              <w14:schemeClr w14:val="tx1"/>
            </w14:solidFill>
          </w14:textFill>
        </w:rPr>
        <w:t>2024</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w:t>
      </w:r>
      <w:r>
        <w:rPr>
          <w:rFonts w:hint="default" w:ascii="Times New Roman" w:hAnsi="Times New Roman" w:eastAsia="宋体" w:cs="Times New Roman"/>
          <w:i w:val="0"/>
          <w:iCs w:val="0"/>
          <w:caps w:val="0"/>
          <w:color w:val="000000" w:themeColor="text1"/>
          <w:spacing w:val="0"/>
          <w:sz w:val="32"/>
          <w:szCs w:val="32"/>
          <w:shd w:val="clear" w:color="auto" w:fill="FFFFFF"/>
          <w14:textFill>
            <w14:solidFill>
              <w14:schemeClr w14:val="tx1"/>
            </w14:solidFill>
          </w14:textFill>
        </w:rPr>
        <w:t>6</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号），</w:t>
      </w:r>
      <w:r>
        <w:rPr>
          <w:rFonts w:hint="default" w:ascii="Times New Roman" w:hAnsi="Times New Roman" w:eastAsia="宋体" w:cs="Times New Roman"/>
          <w:i w:val="0"/>
          <w:iCs w:val="0"/>
          <w:caps w:val="0"/>
          <w:color w:val="000000" w:themeColor="text1"/>
          <w:spacing w:val="0"/>
          <w:sz w:val="32"/>
          <w:szCs w:val="32"/>
          <w:shd w:val="clear" w:color="auto" w:fill="FFFFFF"/>
          <w14:textFill>
            <w14:solidFill>
              <w14:schemeClr w14:val="tx1"/>
            </w14:solidFill>
          </w14:textFill>
        </w:rPr>
        <w:t>2024</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年</w:t>
      </w:r>
      <w:r>
        <w:rPr>
          <w:rFonts w:hint="default" w:ascii="Times New Roman" w:hAnsi="Times New Roman" w:eastAsia="宋体" w:cs="Times New Roman"/>
          <w:i w:val="0"/>
          <w:iCs w:val="0"/>
          <w:caps w:val="0"/>
          <w:color w:val="000000" w:themeColor="text1"/>
          <w:spacing w:val="0"/>
          <w:sz w:val="32"/>
          <w:szCs w:val="32"/>
          <w:shd w:val="clear" w:color="auto" w:fill="FFFFFF"/>
          <w14:textFill>
            <w14:solidFill>
              <w14:schemeClr w14:val="tx1"/>
            </w14:solidFill>
          </w14:textFill>
        </w:rPr>
        <w:t>6</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月</w:t>
      </w:r>
      <w:r>
        <w:rPr>
          <w:rFonts w:hint="default" w:ascii="Times New Roman" w:hAnsi="Times New Roman" w:eastAsia="宋体" w:cs="Times New Roman"/>
          <w:i w:val="0"/>
          <w:iCs w:val="0"/>
          <w:caps w:val="0"/>
          <w:color w:val="000000" w:themeColor="text1"/>
          <w:spacing w:val="0"/>
          <w:sz w:val="32"/>
          <w:szCs w:val="32"/>
          <w:shd w:val="clear" w:color="auto" w:fill="FFFFFF"/>
          <w14:textFill>
            <w14:solidFill>
              <w14:schemeClr w14:val="tx1"/>
            </w14:solidFill>
          </w14:textFill>
        </w:rPr>
        <w:t>3</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日，省政府办公厅印发《安徽省重污染天气应急预案》（皖政办秘〔</w:t>
      </w:r>
      <w:r>
        <w:rPr>
          <w:rFonts w:hint="default" w:ascii="Times New Roman" w:hAnsi="Times New Roman" w:eastAsia="宋体" w:cs="Times New Roman"/>
          <w:i w:val="0"/>
          <w:iCs w:val="0"/>
          <w:caps w:val="0"/>
          <w:color w:val="000000" w:themeColor="text1"/>
          <w:spacing w:val="0"/>
          <w:sz w:val="32"/>
          <w:szCs w:val="32"/>
          <w:shd w:val="clear" w:color="auto" w:fill="FFFFFF"/>
          <w14:textFill>
            <w14:solidFill>
              <w14:schemeClr w14:val="tx1"/>
            </w14:solidFill>
          </w14:textFill>
        </w:rPr>
        <w:t>2024</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w:t>
      </w:r>
      <w:r>
        <w:rPr>
          <w:rFonts w:hint="default" w:ascii="Times New Roman" w:hAnsi="Times New Roman" w:eastAsia="宋体" w:cs="Times New Roman"/>
          <w:i w:val="0"/>
          <w:iCs w:val="0"/>
          <w:caps w:val="0"/>
          <w:color w:val="000000" w:themeColor="text1"/>
          <w:spacing w:val="0"/>
          <w:sz w:val="32"/>
          <w:szCs w:val="32"/>
          <w:shd w:val="clear" w:color="auto" w:fill="FFFFFF"/>
          <w14:textFill>
            <w14:solidFill>
              <w14:schemeClr w14:val="tx1"/>
            </w14:solidFill>
          </w14:textFill>
        </w:rPr>
        <w:t>32</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号），</w:t>
      </w:r>
      <w:r>
        <w:rPr>
          <w:rFonts w:hint="eastAsia" w:ascii="仿宋_GB2312" w:hAnsi="Times New Roman" w:eastAsia="仿宋_GB2312" w:cs="仿宋_GB2312"/>
          <w:i w:val="0"/>
          <w:iCs w:val="0"/>
          <w:caps w:val="0"/>
          <w:color w:val="000000" w:themeColor="text1"/>
          <w:spacing w:val="0"/>
          <w:sz w:val="32"/>
          <w:szCs w:val="32"/>
          <w:shd w:val="clear" w:color="auto" w:fill="FFFFFF"/>
          <w:lang w:eastAsia="zh-CN"/>
          <w14:textFill>
            <w14:solidFill>
              <w14:schemeClr w14:val="tx1"/>
            </w14:solidFill>
          </w14:textFill>
        </w:rPr>
        <w:t>市人民政府办公室印发《池州市重污染天气应急预案》</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均对重污染天气应对工作提出新要求。</w:t>
      </w:r>
      <w:r>
        <w:rPr>
          <w:rFonts w:hint="default" w:ascii="Times New Roman" w:hAnsi="Times New Roman" w:eastAsia="宋体" w:cs="Times New Roman"/>
          <w:i w:val="0"/>
          <w:iCs w:val="0"/>
          <w:caps w:val="0"/>
          <w:color w:val="000000" w:themeColor="text1"/>
          <w:spacing w:val="0"/>
          <w:sz w:val="32"/>
          <w:szCs w:val="32"/>
          <w:shd w:val="clear" w:color="auto" w:fill="FFFFFF"/>
          <w14:textFill>
            <w14:solidFill>
              <w14:schemeClr w14:val="tx1"/>
            </w14:solidFill>
          </w14:textFill>
        </w:rPr>
        <w:t>20</w:t>
      </w:r>
      <w:r>
        <w:rPr>
          <w:rFonts w:hint="eastAsia" w:ascii="Times New Roman" w:hAnsi="Times New Roman" w:eastAsia="宋体" w:cs="Times New Roman"/>
          <w:i w:val="0"/>
          <w:iCs w:val="0"/>
          <w:caps w:val="0"/>
          <w:color w:val="000000" w:themeColor="text1"/>
          <w:spacing w:val="0"/>
          <w:sz w:val="32"/>
          <w:szCs w:val="32"/>
          <w:shd w:val="clear" w:color="auto" w:fill="FFFFFF"/>
          <w:lang w:val="en-US" w:eastAsia="zh-CN"/>
          <w14:textFill>
            <w14:solidFill>
              <w14:schemeClr w14:val="tx1"/>
            </w14:solidFill>
          </w14:textFill>
        </w:rPr>
        <w:t>22</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年</w:t>
      </w:r>
      <w:r>
        <w:rPr>
          <w:rFonts w:hint="default" w:ascii="Times New Roman" w:hAnsi="Times New Roman" w:eastAsia="宋体" w:cs="Times New Roman"/>
          <w:i w:val="0"/>
          <w:iCs w:val="0"/>
          <w:caps w:val="0"/>
          <w:color w:val="000000" w:themeColor="text1"/>
          <w:spacing w:val="0"/>
          <w:sz w:val="32"/>
          <w:szCs w:val="32"/>
          <w:shd w:val="clear" w:color="auto" w:fill="FFFFFF"/>
          <w14:textFill>
            <w14:solidFill>
              <w14:schemeClr w14:val="tx1"/>
            </w14:solidFill>
          </w14:textFill>
        </w:rPr>
        <w:t>12</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月</w:t>
      </w:r>
      <w:r>
        <w:rPr>
          <w:rFonts w:hint="eastAsia" w:ascii="Times New Roman" w:hAnsi="Times New Roman" w:eastAsia="宋体" w:cs="Times New Roman"/>
          <w:i w:val="0"/>
          <w:iCs w:val="0"/>
          <w:caps w:val="0"/>
          <w:color w:val="000000" w:themeColor="text1"/>
          <w:spacing w:val="0"/>
          <w:sz w:val="32"/>
          <w:szCs w:val="32"/>
          <w:shd w:val="clear" w:color="auto" w:fill="FFFFFF"/>
          <w:lang w:val="en-US" w:eastAsia="zh-CN"/>
          <w14:textFill>
            <w14:solidFill>
              <w14:schemeClr w14:val="tx1"/>
            </w14:solidFill>
          </w14:textFill>
        </w:rPr>
        <w:t>6</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日修订的《</w:t>
      </w:r>
      <w:r>
        <w:rPr>
          <w:rFonts w:hint="eastAsia" w:ascii="仿宋_GB2312" w:hAnsi="Times New Roman" w:eastAsia="仿宋_GB2312" w:cs="仿宋_GB2312"/>
          <w:i w:val="0"/>
          <w:iCs w:val="0"/>
          <w:caps w:val="0"/>
          <w:color w:val="000000" w:themeColor="text1"/>
          <w:spacing w:val="0"/>
          <w:sz w:val="32"/>
          <w:szCs w:val="32"/>
          <w:shd w:val="clear" w:color="auto" w:fill="FFFFFF"/>
          <w:lang w:eastAsia="zh-CN"/>
          <w14:textFill>
            <w14:solidFill>
              <w14:schemeClr w14:val="tx1"/>
            </w14:solidFill>
          </w14:textFill>
        </w:rPr>
        <w:t>石台县</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重污染天气应急预案》已经不适应</w:t>
      </w:r>
      <w:r>
        <w:rPr>
          <w:rFonts w:hint="eastAsia" w:ascii="仿宋_GB2312" w:hAnsi="Times New Roman" w:eastAsia="仿宋_GB2312" w:cs="仿宋_GB2312"/>
          <w:i w:val="0"/>
          <w:iCs w:val="0"/>
          <w:caps w:val="0"/>
          <w:color w:val="000000" w:themeColor="text1"/>
          <w:spacing w:val="0"/>
          <w:sz w:val="32"/>
          <w:szCs w:val="32"/>
          <w:shd w:val="clear" w:color="auto" w:fill="FFFFFF"/>
          <w:lang w:eastAsia="zh-CN"/>
          <w14:textFill>
            <w14:solidFill>
              <w14:schemeClr w14:val="tx1"/>
            </w14:solidFill>
          </w14:textFill>
        </w:rPr>
        <w:t>当前</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重污染天气预警预报和应急响应</w:t>
      </w:r>
      <w:r>
        <w:rPr>
          <w:rFonts w:hint="eastAsia" w:ascii="仿宋_GB2312" w:hAnsi="Times New Roman" w:eastAsia="仿宋_GB2312" w:cs="仿宋_GB2312"/>
          <w:i w:val="0"/>
          <w:iCs w:val="0"/>
          <w:caps w:val="0"/>
          <w:color w:val="000000" w:themeColor="text1"/>
          <w:spacing w:val="0"/>
          <w:sz w:val="32"/>
          <w:szCs w:val="32"/>
          <w:shd w:val="clear" w:color="auto" w:fill="FFFFFF"/>
          <w:lang w:eastAsia="zh-CN"/>
          <w14:textFill>
            <w14:solidFill>
              <w14:schemeClr w14:val="tx1"/>
            </w14:solidFill>
          </w14:textFill>
        </w:rPr>
        <w:t>要求</w:t>
      </w:r>
      <w:r>
        <w:rPr>
          <w:rFonts w:hint="eastAsia" w:ascii="仿宋_GB2312" w:hAnsi="Times New Roman" w:eastAsia="仿宋_GB2312" w:cs="仿宋_GB2312"/>
          <w:i w:val="0"/>
          <w:iCs w:val="0"/>
          <w:caps w:val="0"/>
          <w:color w:val="000000" w:themeColor="text1"/>
          <w:spacing w:val="0"/>
          <w:sz w:val="32"/>
          <w:szCs w:val="32"/>
          <w:shd w:val="clear" w:color="auto" w:fill="FFFFFF"/>
          <w14:textFill>
            <w14:solidFill>
              <w14:schemeClr w14:val="tx1"/>
            </w14:solidFill>
          </w14:textFill>
        </w:rPr>
        <w:t>，需进行修订。</w:t>
      </w:r>
    </w:p>
    <w:p>
      <w:pPr>
        <w:pStyle w:val="4"/>
        <w:keepNext w:val="0"/>
        <w:keepLines w:val="0"/>
        <w:pageBreakBefore w:val="0"/>
        <w:kinsoku/>
        <w:wordWrap/>
        <w:overflowPunct/>
        <w:topLinePunct w:val="0"/>
        <w:autoSpaceDE/>
        <w:autoSpaceDN/>
        <w:bidi w:val="0"/>
        <w:adjustRightInd/>
        <w:spacing w:line="560" w:lineRule="exact"/>
        <w:jc w:val="both"/>
        <w:textAlignment w:val="auto"/>
        <w:rPr>
          <w:rFonts w:hAnsi="Times New Roman"/>
          <w:color w:val="000000" w:themeColor="text1"/>
          <w14:textFill>
            <w14:solidFill>
              <w14:schemeClr w14:val="tx1"/>
            </w14:solidFill>
          </w14:textFill>
        </w:rPr>
      </w:pPr>
      <w:r>
        <w:rPr>
          <w:color w:val="000000" w:themeColor="text1"/>
          <w14:textFill>
            <w14:solidFill>
              <w14:schemeClr w14:val="tx1"/>
            </w14:solidFill>
          </w14:textFill>
        </w:rPr>
        <w:t>二、</w:t>
      </w:r>
      <w:r>
        <w:rPr>
          <w:rFonts w:ascii="黑体" w:hAnsi="黑体" w:eastAsia="黑体" w:cs="仿宋"/>
          <w:color w:val="000000" w:themeColor="text1"/>
          <w:sz w:val="32"/>
          <w:szCs w:val="32"/>
          <w14:textFill>
            <w14:solidFill>
              <w14:schemeClr w14:val="tx1"/>
            </w14:solidFill>
          </w14:textFill>
        </w:rPr>
        <w:t>文件制定过程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pP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2024年10月县生态环境分局根据上级要求开始编制《石台县重污染天气应急预案（修订）》。</w:t>
      </w:r>
    </w:p>
    <w:p>
      <w:pPr>
        <w:keepNext w:val="0"/>
        <w:keepLines w:val="0"/>
        <w:pageBreakBefore w:val="0"/>
        <w:widowControl/>
        <w:kinsoku/>
        <w:wordWrap/>
        <w:overflowPunct/>
        <w:topLinePunct w:val="0"/>
        <w:autoSpaceDE/>
        <w:autoSpaceDN/>
        <w:bidi w:val="0"/>
        <w:adjustRightInd/>
        <w:spacing w:line="560" w:lineRule="exact"/>
        <w:ind w:firstLine="640" w:firstLineChars="200"/>
        <w:jc w:val="both"/>
        <w:textAlignment w:val="auto"/>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2024年11月，</w:t>
      </w:r>
      <w:r>
        <w:rPr>
          <w:rFonts w:hint="eastAsia" w:ascii="仿宋_GB2312" w:eastAsia="仿宋_GB2312" w:cs="Times New Roman"/>
          <w:color w:val="000000" w:themeColor="text1"/>
          <w:kern w:val="2"/>
          <w:sz w:val="32"/>
          <w:szCs w:val="32"/>
          <w:lang w:val="en-US" w:eastAsia="zh-CN" w:bidi="ar-SA"/>
          <w14:textFill>
            <w14:solidFill>
              <w14:schemeClr w14:val="tx1"/>
            </w14:solidFill>
          </w14:textFill>
        </w:rPr>
        <w:t>结合我县实际情况</w:t>
      </w: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，逐条研究，经修改完善后形成</w:t>
      </w:r>
      <w:r>
        <w:rPr>
          <w:rFonts w:hint="eastAsia" w:ascii="仿宋_GB2312" w:eastAsia="仿宋_GB2312" w:cs="Times New Roman"/>
          <w:color w:val="000000" w:themeColor="text1"/>
          <w:kern w:val="2"/>
          <w:sz w:val="32"/>
          <w:szCs w:val="32"/>
          <w:lang w:val="en-US" w:eastAsia="zh-CN" w:bidi="ar-SA"/>
          <w14:textFill>
            <w14:solidFill>
              <w14:schemeClr w14:val="tx1"/>
            </w14:solidFill>
          </w14:textFill>
        </w:rPr>
        <w:t>征求意见稿</w:t>
      </w:r>
      <w:r>
        <w:rPr>
          <w:rFonts w:hint="eastAsia" w:ascii="仿宋_GB2312" w:hAnsi="Times New Roman" w:eastAsia="仿宋_GB2312" w:cs="Times New Roman"/>
          <w:color w:val="000000" w:themeColor="text1"/>
          <w:kern w:val="2"/>
          <w:sz w:val="32"/>
          <w:szCs w:val="32"/>
          <w:lang w:val="en-US" w:eastAsia="zh-CN" w:bidi="ar-SA"/>
          <w14:textFill>
            <w14:solidFill>
              <w14:schemeClr w14:val="tx1"/>
            </w14:solidFill>
          </w14:textFill>
        </w:rPr>
        <w:t>，现于11月8日广泛征求公众意见。</w:t>
      </w:r>
    </w:p>
    <w:p>
      <w:pPr>
        <w:pStyle w:val="4"/>
        <w:keepNext w:val="0"/>
        <w:keepLines w:val="0"/>
        <w:pageBreakBefore w:val="0"/>
        <w:kinsoku/>
        <w:wordWrap/>
        <w:overflowPunct/>
        <w:topLinePunct w:val="0"/>
        <w:autoSpaceDE/>
        <w:autoSpaceDN/>
        <w:bidi w:val="0"/>
        <w:adjustRightInd/>
        <w:spacing w:line="560" w:lineRule="exact"/>
        <w:jc w:val="both"/>
        <w:textAlignment w:val="auto"/>
        <w:rPr>
          <w:rFonts w:hint="eastAsia" w:eastAsia="黑体"/>
          <w:color w:val="000000" w:themeColor="text1"/>
          <w:lang w:val="en-US" w:eastAsia="zh-CN"/>
          <w14:textFill>
            <w14:solidFill>
              <w14:schemeClr w14:val="tx1"/>
            </w14:solidFill>
          </w14:textFill>
        </w:rPr>
      </w:pPr>
      <w:r>
        <w:rPr>
          <w:color w:val="000000" w:themeColor="text1"/>
          <w14:textFill>
            <w14:solidFill>
              <w14:schemeClr w14:val="tx1"/>
            </w14:solidFill>
          </w14:textFill>
        </w:rPr>
        <w:t>三、</w:t>
      </w:r>
      <w:r>
        <w:rPr>
          <w:rFonts w:hint="eastAsia"/>
          <w:color w:val="000000" w:themeColor="text1"/>
          <w:lang w:val="en-US" w:eastAsia="zh-CN"/>
          <w14:textFill>
            <w14:solidFill>
              <w14:schemeClr w14:val="tx1"/>
            </w14:solidFill>
          </w14:textFill>
        </w:rPr>
        <w:t>预案的主要内容</w:t>
      </w:r>
    </w:p>
    <w:p>
      <w:pPr>
        <w:keepNext w:val="0"/>
        <w:keepLines w:val="0"/>
        <w:pageBreakBefore w:val="0"/>
        <w:widowControl/>
        <w:kinsoku/>
        <w:wordWrap/>
        <w:overflowPunct/>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《石台县重污染天气应急预案》主要内容共分为</w:t>
      </w:r>
      <w:r>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9</w:t>
      </w: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部分。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i w:val="0"/>
          <w:iCs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b/>
          <w:bCs/>
          <w:i w:val="0"/>
          <w:iCs w:val="0"/>
          <w:caps w:val="0"/>
          <w:color w:val="000000" w:themeColor="text1"/>
          <w:spacing w:val="0"/>
          <w:kern w:val="0"/>
          <w:sz w:val="32"/>
          <w:szCs w:val="32"/>
          <w:shd w:val="clear" w:color="auto" w:fill="FFFFFF"/>
          <w:lang w:val="en-US" w:eastAsia="zh-CN" w:bidi="ar"/>
          <w14:textFill>
            <w14:solidFill>
              <w14:schemeClr w14:val="tx1"/>
            </w14:solidFill>
          </w14:textFill>
        </w:rPr>
        <w:t>第一条</w:t>
      </w:r>
      <w:r>
        <w:rPr>
          <w:rFonts w:hint="eastAsia" w:ascii="仿宋_GB2312" w:hAnsi="仿宋_GB2312" w:eastAsia="仿宋_GB2312" w:cs="仿宋_GB2312"/>
          <w:b w:val="0"/>
          <w:bCs w:val="0"/>
          <w:i w:val="0"/>
          <w:iCs w:val="0"/>
          <w:caps w:val="0"/>
          <w:color w:val="000000" w:themeColor="text1"/>
          <w:spacing w:val="0"/>
          <w:kern w:val="0"/>
          <w:sz w:val="32"/>
          <w:szCs w:val="32"/>
          <w:shd w:val="clear" w:color="auto" w:fill="FFFFFF"/>
          <w:lang w:val="en-US" w:eastAsia="zh-CN" w:bidi="ar"/>
          <w14:textFill>
            <w14:solidFill>
              <w14:schemeClr w14:val="tx1"/>
            </w14:solidFill>
          </w14:textFill>
        </w:rPr>
        <w:t>明确《石台县重污染天气应急预案》的编制目的、适用范围、预案体系等内容，规范应急响应工作机制。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i w:val="0"/>
          <w:iCs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b/>
          <w:bCs/>
          <w:i w:val="0"/>
          <w:iCs w:val="0"/>
          <w:caps w:val="0"/>
          <w:color w:val="000000" w:themeColor="text1"/>
          <w:spacing w:val="0"/>
          <w:kern w:val="0"/>
          <w:sz w:val="32"/>
          <w:szCs w:val="32"/>
          <w:shd w:val="clear" w:color="auto" w:fill="FFFFFF"/>
          <w:lang w:val="en-US" w:eastAsia="zh-CN" w:bidi="ar"/>
          <w14:textFill>
            <w14:solidFill>
              <w14:schemeClr w14:val="tx1"/>
            </w14:solidFill>
          </w14:textFill>
        </w:rPr>
        <w:t>第二条</w:t>
      </w:r>
      <w:r>
        <w:rPr>
          <w:rFonts w:hint="eastAsia" w:ascii="仿宋_GB2312" w:hAnsi="仿宋_GB2312" w:eastAsia="仿宋_GB2312" w:cs="仿宋_GB2312"/>
          <w:b w:val="0"/>
          <w:bCs w:val="0"/>
          <w:i w:val="0"/>
          <w:iCs w:val="0"/>
          <w:caps w:val="0"/>
          <w:color w:val="000000" w:themeColor="text1"/>
          <w:spacing w:val="0"/>
          <w:kern w:val="0"/>
          <w:sz w:val="32"/>
          <w:szCs w:val="32"/>
          <w:shd w:val="clear" w:color="auto" w:fill="FFFFFF"/>
          <w:lang w:val="en-US" w:eastAsia="zh-CN" w:bidi="ar"/>
          <w14:textFill>
            <w14:solidFill>
              <w14:schemeClr w14:val="tx1"/>
            </w14:solidFill>
          </w14:textFill>
        </w:rPr>
        <w:t>明确县生态环境保护委员会作为石台县重污染天气应急指挥机构，对部分县直单位在重污染天气应急响应工作中的职责进行修订。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i w:val="0"/>
          <w:iCs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b/>
          <w:bCs/>
          <w:i w:val="0"/>
          <w:iCs w:val="0"/>
          <w:caps w:val="0"/>
          <w:color w:val="000000" w:themeColor="text1"/>
          <w:spacing w:val="0"/>
          <w:kern w:val="0"/>
          <w:sz w:val="32"/>
          <w:szCs w:val="32"/>
          <w:shd w:val="clear" w:color="auto" w:fill="FFFFFF"/>
          <w:lang w:val="en-US" w:eastAsia="zh-CN" w:bidi="ar"/>
          <w14:textFill>
            <w14:solidFill>
              <w14:schemeClr w14:val="tx1"/>
            </w14:solidFill>
          </w14:textFill>
        </w:rPr>
        <w:t>第三条、第四条</w:t>
      </w:r>
      <w:r>
        <w:rPr>
          <w:rFonts w:hint="eastAsia" w:ascii="仿宋_GB2312" w:hAnsi="仿宋_GB2312" w:eastAsia="仿宋_GB2312" w:cs="仿宋_GB2312"/>
          <w:b w:val="0"/>
          <w:bCs w:val="0"/>
          <w:i w:val="0"/>
          <w:iCs w:val="0"/>
          <w:caps w:val="0"/>
          <w:color w:val="000000" w:themeColor="text1"/>
          <w:spacing w:val="0"/>
          <w:kern w:val="0"/>
          <w:sz w:val="32"/>
          <w:szCs w:val="32"/>
          <w:shd w:val="clear" w:color="auto" w:fill="FFFFFF"/>
          <w:lang w:val="en-US" w:eastAsia="zh-CN" w:bidi="ar"/>
          <w14:textFill>
            <w14:solidFill>
              <w14:schemeClr w14:val="tx1"/>
            </w14:solidFill>
          </w14:textFill>
        </w:rPr>
        <w:t>明确重污染天气预警发布、调整与解除程序。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i w:val="0"/>
          <w:iCs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b/>
          <w:bCs/>
          <w:i w:val="0"/>
          <w:iCs w:val="0"/>
          <w:caps w:val="0"/>
          <w:color w:val="000000" w:themeColor="text1"/>
          <w:spacing w:val="0"/>
          <w:kern w:val="0"/>
          <w:sz w:val="32"/>
          <w:szCs w:val="32"/>
          <w:shd w:val="clear" w:color="auto" w:fill="FFFFFF"/>
          <w:lang w:val="en-US" w:eastAsia="zh-CN" w:bidi="ar"/>
          <w14:textFill>
            <w14:solidFill>
              <w14:schemeClr w14:val="tx1"/>
            </w14:solidFill>
          </w14:textFill>
        </w:rPr>
        <w:t>第五条</w:t>
      </w:r>
      <w:r>
        <w:rPr>
          <w:rFonts w:hint="eastAsia" w:ascii="仿宋_GB2312" w:hAnsi="仿宋_GB2312" w:eastAsia="仿宋_GB2312" w:cs="仿宋_GB2312"/>
          <w:b w:val="0"/>
          <w:bCs w:val="0"/>
          <w:i w:val="0"/>
          <w:iCs w:val="0"/>
          <w:caps w:val="0"/>
          <w:color w:val="000000" w:themeColor="text1"/>
          <w:spacing w:val="0"/>
          <w:kern w:val="0"/>
          <w:sz w:val="32"/>
          <w:szCs w:val="32"/>
          <w:shd w:val="clear" w:color="auto" w:fill="FFFFFF"/>
          <w:lang w:val="en-US" w:eastAsia="zh-CN" w:bidi="ar"/>
          <w14:textFill>
            <w14:solidFill>
              <w14:schemeClr w14:val="tx1"/>
            </w14:solidFill>
          </w14:textFill>
        </w:rPr>
        <w:t>明确重污染天气预警信息和应急响应措施落实情况等信息报送要求。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i w:val="0"/>
          <w:iCs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b/>
          <w:bCs/>
          <w:i w:val="0"/>
          <w:iCs w:val="0"/>
          <w:caps w:val="0"/>
          <w:color w:val="000000" w:themeColor="text1"/>
          <w:spacing w:val="0"/>
          <w:kern w:val="0"/>
          <w:sz w:val="32"/>
          <w:szCs w:val="32"/>
          <w:shd w:val="clear" w:color="auto" w:fill="FFFFFF"/>
          <w:lang w:val="en-US" w:eastAsia="zh-CN" w:bidi="ar"/>
          <w14:textFill>
            <w14:solidFill>
              <w14:schemeClr w14:val="tx1"/>
            </w14:solidFill>
          </w14:textFill>
        </w:rPr>
        <w:t>第六条-第八条</w:t>
      </w:r>
      <w:r>
        <w:rPr>
          <w:rFonts w:hint="eastAsia" w:ascii="仿宋_GB2312" w:hAnsi="仿宋_GB2312" w:eastAsia="仿宋_GB2312" w:cs="仿宋_GB2312"/>
          <w:b w:val="0"/>
          <w:bCs w:val="0"/>
          <w:i w:val="0"/>
          <w:iCs w:val="0"/>
          <w:caps w:val="0"/>
          <w:color w:val="000000" w:themeColor="text1"/>
          <w:spacing w:val="0"/>
          <w:kern w:val="0"/>
          <w:sz w:val="32"/>
          <w:szCs w:val="32"/>
          <w:shd w:val="clear" w:color="auto" w:fill="FFFFFF"/>
          <w:lang w:val="en-US" w:eastAsia="zh-CN" w:bidi="ar"/>
          <w14:textFill>
            <w14:solidFill>
              <w14:schemeClr w14:val="tx1"/>
            </w14:solidFill>
          </w14:textFill>
        </w:rPr>
        <w:t>明确重污染天气应急保障措施，预案的宣传、培训、演练，应急响应措施的责任追究等内容。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bCs/>
          <w:i w:val="0"/>
          <w:iCs w:val="0"/>
          <w:caps w:val="0"/>
          <w:color w:val="000000" w:themeColor="text1"/>
          <w:spacing w:val="0"/>
          <w:kern w:val="0"/>
          <w:sz w:val="32"/>
          <w:szCs w:val="32"/>
          <w:shd w:val="clear" w:color="auto" w:fill="FFFFFF"/>
          <w:lang w:val="en-US" w:eastAsia="zh-CN" w:bidi="ar"/>
          <w14:textFill>
            <w14:solidFill>
              <w14:schemeClr w14:val="tx1"/>
            </w14:solidFill>
          </w14:textFill>
        </w:rPr>
        <w:t>第九条</w:t>
      </w:r>
      <w:r>
        <w:rPr>
          <w:rFonts w:hint="eastAsia" w:ascii="仿宋_GB2312" w:hAnsi="仿宋_GB2312" w:eastAsia="仿宋_GB2312" w:cs="仿宋_GB2312"/>
          <w:b w:val="0"/>
          <w:bCs w:val="0"/>
          <w:i w:val="0"/>
          <w:iCs w:val="0"/>
          <w:caps w:val="0"/>
          <w:color w:val="000000" w:themeColor="text1"/>
          <w:spacing w:val="0"/>
          <w:kern w:val="0"/>
          <w:sz w:val="32"/>
          <w:szCs w:val="32"/>
          <w:shd w:val="clear" w:color="auto" w:fill="FFFFFF"/>
          <w:lang w:val="en-US" w:eastAsia="zh-CN" w:bidi="ar"/>
          <w14:textFill>
            <w14:solidFill>
              <w14:schemeClr w14:val="tx1"/>
            </w14:solidFill>
          </w14:textFill>
        </w:rPr>
        <w:t>明确重污染天气名词术语、预案实施时间等内容</w:t>
      </w:r>
      <w:r>
        <w:rPr>
          <w:rFonts w:hint="eastAsia" w:ascii="宋体" w:hAnsi="宋体" w:eastAsia="宋体" w:cs="宋体"/>
          <w:b w:val="0"/>
          <w:bCs w:val="0"/>
          <w:i w:val="0"/>
          <w:iCs w:val="0"/>
          <w:caps w:val="0"/>
          <w:color w:val="000000" w:themeColor="text1"/>
          <w:spacing w:val="0"/>
          <w:kern w:val="0"/>
          <w:sz w:val="32"/>
          <w:szCs w:val="32"/>
          <w:shd w:val="clear" w:color="auto" w:fill="FFFFFF"/>
          <w:lang w:val="en-US" w:eastAsia="zh-CN" w:bidi="ar"/>
          <w14:textFill>
            <w14:solidFill>
              <w14:schemeClr w14:val="tx1"/>
            </w14:solidFill>
          </w14:textFill>
        </w:rPr>
        <w:t>。</w:t>
      </w:r>
    </w:p>
    <w:p>
      <w:pPr>
        <w:keepNext w:val="0"/>
        <w:keepLines w:val="0"/>
        <w:pageBreakBefore w:val="0"/>
        <w:widowControl/>
        <w:kinsoku/>
        <w:wordWrap/>
        <w:overflowPunct/>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（一）修订原则</w:t>
      </w:r>
    </w:p>
    <w:p>
      <w:pPr>
        <w:keepNext w:val="0"/>
        <w:keepLines w:val="0"/>
        <w:pageBreakBefore w:val="0"/>
        <w:widowControl/>
        <w:kinsoku/>
        <w:wordWrap/>
        <w:overflowPunct/>
        <w:topLinePunct w:val="0"/>
        <w:autoSpaceDE/>
        <w:autoSpaceDN/>
        <w:bidi w:val="0"/>
        <w:adjustRightInd/>
        <w:spacing w:line="560" w:lineRule="exact"/>
        <w:ind w:firstLine="640" w:firstLineChars="200"/>
        <w:jc w:val="both"/>
        <w:textAlignment w:val="auto"/>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1.</w:t>
      </w:r>
      <w:r>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统筹系统，科学治污。要求</w:t>
      </w: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重点</w:t>
      </w:r>
      <w:r>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涉气企业采取应急减排措施；深化落实重污染天气应急管控豁免相关要求，最大限度减少对经济社会的影响。</w:t>
      </w:r>
    </w:p>
    <w:p>
      <w:pPr>
        <w:keepNext w:val="0"/>
        <w:keepLines w:val="0"/>
        <w:pageBreakBefore w:val="0"/>
        <w:widowControl/>
        <w:kinsoku/>
        <w:wordWrap/>
        <w:overflowPunct/>
        <w:topLinePunct w:val="0"/>
        <w:autoSpaceDE/>
        <w:autoSpaceDN/>
        <w:bidi w:val="0"/>
        <w:adjustRightInd/>
        <w:spacing w:line="560" w:lineRule="exact"/>
        <w:ind w:firstLine="640" w:firstLineChars="200"/>
        <w:jc w:val="both"/>
        <w:textAlignment w:val="auto"/>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2</w:t>
      </w:r>
      <w:r>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.绩效管理，精准治污。固化近年来行之有效的绩效分级、差异化管控应对机制，</w:t>
      </w: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按照企业</w:t>
      </w:r>
      <w:r>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绩效评级</w:t>
      </w: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不同</w:t>
      </w:r>
      <w:r>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w:t>
      </w: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采取差异化</w:t>
      </w:r>
      <w:r>
        <w:rPr>
          <w:rFonts w:hint="default"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减排措施。</w:t>
      </w:r>
    </w:p>
    <w:p>
      <w:pPr>
        <w:pStyle w:val="5"/>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rFonts w:hint="eastAsia" w:ascii="楷体_GB2312" w:hAnsi="楷体_GB2312" w:eastAsia="楷体_GB2312" w:cs="楷体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pPr>
      <w:r>
        <w:rPr>
          <w:rFonts w:hint="eastAsia" w:ascii="楷体_GB2312" w:hAnsi="楷体_GB2312" w:eastAsia="楷体_GB2312" w:cs="楷体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t>（二）调整重污染天气应急组织体系</w:t>
      </w:r>
    </w:p>
    <w:p>
      <w:pPr>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rFonts w:hint="default" w:ascii="仿宋_GB2312" w:hAnsi="Times New Roman" w:eastAsia="仿宋_GB2312" w:cs="仿宋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pPr>
      <w:r>
        <w:rPr>
          <w:rFonts w:hint="eastAsia" w:ascii="仿宋_GB2312" w:hAnsi="Times New Roman" w:eastAsia="仿宋_GB2312" w:cs="仿宋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t>1.</w:t>
      </w:r>
      <w:r>
        <w:rPr>
          <w:rFonts w:hint="default" w:ascii="仿宋_GB2312" w:hAnsi="Times New Roman" w:eastAsia="仿宋_GB2312" w:cs="仿宋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t>明确了县生态环境保护委员会作为</w:t>
      </w:r>
      <w:r>
        <w:rPr>
          <w:rFonts w:hint="eastAsia" w:ascii="仿宋_GB2312" w:hAnsi="Times New Roman" w:eastAsia="仿宋_GB2312" w:cs="仿宋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t>石台县县</w:t>
      </w:r>
      <w:r>
        <w:rPr>
          <w:rFonts w:hint="default" w:ascii="仿宋_GB2312" w:hAnsi="Times New Roman" w:eastAsia="仿宋_GB2312" w:cs="仿宋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t>重污染天气应急指挥机构，县生态环境保护委员会办公室承担日常工作，各成员单位按照部门职责落实重污染天气应对工作。</w:t>
      </w:r>
    </w:p>
    <w:p>
      <w:pPr>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rFonts w:hint="default" w:ascii="仿宋_GB2312" w:hAnsi="Times New Roman" w:eastAsia="仿宋_GB2312" w:cs="仿宋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pPr>
      <w:r>
        <w:rPr>
          <w:rFonts w:hint="eastAsia" w:ascii="仿宋_GB2312" w:hAnsi="Times New Roman" w:eastAsia="仿宋_GB2312" w:cs="仿宋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t>2.</w:t>
      </w:r>
      <w:r>
        <w:rPr>
          <w:rFonts w:hint="default" w:ascii="仿宋_GB2312" w:hAnsi="Times New Roman" w:eastAsia="仿宋_GB2312" w:cs="仿宋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t>明确相关涉气企业应加强大气污染防治设施的管理和维护，自觉采取有效措施，努力减少大气污染物排放，按相关要求制定应急保障方案，明确应急减排措施。同时明确了关于重污染天气应对过程期间严格落实安全生产相关的要求。</w:t>
      </w:r>
    </w:p>
    <w:p>
      <w:pPr>
        <w:pStyle w:val="5"/>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rFonts w:hint="eastAsia" w:ascii="楷体_GB2312" w:hAnsi="楷体_GB2312" w:eastAsia="楷体_GB2312" w:cs="楷体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pPr>
      <w:r>
        <w:rPr>
          <w:rFonts w:hint="eastAsia" w:ascii="楷体_GB2312" w:hAnsi="楷体_GB2312" w:eastAsia="楷体_GB2312" w:cs="楷体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t>（三）优化预警标准条件及发布流程</w:t>
      </w:r>
    </w:p>
    <w:p>
      <w:pPr>
        <w:pStyle w:val="5"/>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color w:val="000000" w:themeColor="text1"/>
          <w14:textFill>
            <w14:solidFill>
              <w14:schemeClr w14:val="tx1"/>
            </w14:solidFill>
          </w14:textFill>
        </w:rPr>
      </w:pPr>
      <w:r>
        <w:rPr>
          <w:rFonts w:hint="eastAsia" w:ascii="仿宋_GB2312" w:hAnsi="Times New Roman" w:eastAsia="仿宋_GB2312" w:cs="仿宋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t>根据《池州市重污染天气应急预案》，黄色预警启动标准由“预测AQI日均值＞200将持续2天（48小时）及以上”改为“日AQI＞200或日AQI＞150持续2天以上，且未达到更高级别预警条件”；橙色预警启动标准由“预测AQI日均值＞200将持续3天（72小时）及以上”改为“日AQI＞200持续2天或日AQI＞150持续3天以上，且未达到更高级别预警条件”；红色预警启动标准由“预测AQI日均值＞200将持续4天（96小时）及以上，且预测AQI日均值&gt;300将持续2天（48小时）及以上；或预测AQI日均值达到500”改为“日AQI＞200持续3天且日AQI＞300持续1天以上”，加强重污染天气应对</w:t>
      </w:r>
      <w:r>
        <w:rPr>
          <w:rFonts w:hint="eastAsia" w:hAnsi="Times New Roman" w:cs="仿宋_GB2312"/>
          <w:i w:val="0"/>
          <w:iCs w:val="0"/>
          <w:caps w:val="0"/>
          <w:color w:val="000000" w:themeColor="text1"/>
          <w:spacing w:val="0"/>
          <w:kern w:val="0"/>
          <w:sz w:val="32"/>
          <w:szCs w:val="32"/>
          <w:shd w:val="clear" w:color="auto" w:fill="FFFFFF"/>
          <w:lang w:val="en-US" w:eastAsia="zh-CN" w:bidi="ar"/>
          <w14:textFill>
            <w14:solidFill>
              <w14:schemeClr w14:val="tx1"/>
            </w14:solidFill>
          </w14:textFill>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9C5CA5"/>
    <w:rsid w:val="03334D66"/>
    <w:rsid w:val="05993DC4"/>
    <w:rsid w:val="05EC7579"/>
    <w:rsid w:val="06425894"/>
    <w:rsid w:val="065C35F2"/>
    <w:rsid w:val="06C640D9"/>
    <w:rsid w:val="06F8201E"/>
    <w:rsid w:val="079C14D9"/>
    <w:rsid w:val="07E7497A"/>
    <w:rsid w:val="08FC2A69"/>
    <w:rsid w:val="091F73BB"/>
    <w:rsid w:val="0ADD6272"/>
    <w:rsid w:val="0B5B7407"/>
    <w:rsid w:val="0B9234D3"/>
    <w:rsid w:val="0BFD7F27"/>
    <w:rsid w:val="0CB31D78"/>
    <w:rsid w:val="0CF45AAE"/>
    <w:rsid w:val="102D59A6"/>
    <w:rsid w:val="10636B43"/>
    <w:rsid w:val="118D79A6"/>
    <w:rsid w:val="11BC090E"/>
    <w:rsid w:val="11E262D5"/>
    <w:rsid w:val="13E4062B"/>
    <w:rsid w:val="15046114"/>
    <w:rsid w:val="15063402"/>
    <w:rsid w:val="15446237"/>
    <w:rsid w:val="168D1F83"/>
    <w:rsid w:val="17117EC5"/>
    <w:rsid w:val="17F1790B"/>
    <w:rsid w:val="191F0E4C"/>
    <w:rsid w:val="19747EC6"/>
    <w:rsid w:val="198E675D"/>
    <w:rsid w:val="19FC627B"/>
    <w:rsid w:val="1B9F302A"/>
    <w:rsid w:val="1BD94223"/>
    <w:rsid w:val="1C5D3E11"/>
    <w:rsid w:val="1C9079C8"/>
    <w:rsid w:val="1D2C4CD4"/>
    <w:rsid w:val="1D5E47A4"/>
    <w:rsid w:val="1E4A7CBC"/>
    <w:rsid w:val="1E5D6277"/>
    <w:rsid w:val="1E8F2BDB"/>
    <w:rsid w:val="1EC65197"/>
    <w:rsid w:val="1F1B1A58"/>
    <w:rsid w:val="208A6748"/>
    <w:rsid w:val="20F60EDE"/>
    <w:rsid w:val="2202481C"/>
    <w:rsid w:val="22CD1B08"/>
    <w:rsid w:val="24620008"/>
    <w:rsid w:val="24C64F83"/>
    <w:rsid w:val="250D4CDE"/>
    <w:rsid w:val="25262B72"/>
    <w:rsid w:val="25864ABD"/>
    <w:rsid w:val="25DE1A37"/>
    <w:rsid w:val="284025D8"/>
    <w:rsid w:val="28B85131"/>
    <w:rsid w:val="28DD66E1"/>
    <w:rsid w:val="28E866D8"/>
    <w:rsid w:val="28F73500"/>
    <w:rsid w:val="2900250A"/>
    <w:rsid w:val="29EA357E"/>
    <w:rsid w:val="2C620EB0"/>
    <w:rsid w:val="2CAB52AB"/>
    <w:rsid w:val="2D0422E9"/>
    <w:rsid w:val="2D2B2CD0"/>
    <w:rsid w:val="2E237892"/>
    <w:rsid w:val="2EA44AAE"/>
    <w:rsid w:val="2F5140E8"/>
    <w:rsid w:val="2F714EBC"/>
    <w:rsid w:val="2F977FD1"/>
    <w:rsid w:val="2FDB2118"/>
    <w:rsid w:val="30B71130"/>
    <w:rsid w:val="30EE4808"/>
    <w:rsid w:val="316715B8"/>
    <w:rsid w:val="32AA3F0A"/>
    <w:rsid w:val="33692BF8"/>
    <w:rsid w:val="338D196D"/>
    <w:rsid w:val="33ED3587"/>
    <w:rsid w:val="346A3F9E"/>
    <w:rsid w:val="346A7A38"/>
    <w:rsid w:val="35F94079"/>
    <w:rsid w:val="36887B41"/>
    <w:rsid w:val="36D02954"/>
    <w:rsid w:val="3761258B"/>
    <w:rsid w:val="37B06EB6"/>
    <w:rsid w:val="393F6707"/>
    <w:rsid w:val="395F214D"/>
    <w:rsid w:val="396D69E5"/>
    <w:rsid w:val="39C40BD1"/>
    <w:rsid w:val="39E37E0D"/>
    <w:rsid w:val="39F12A93"/>
    <w:rsid w:val="3A173278"/>
    <w:rsid w:val="3A38513C"/>
    <w:rsid w:val="3AE051F6"/>
    <w:rsid w:val="3B510FE7"/>
    <w:rsid w:val="3BC246A3"/>
    <w:rsid w:val="3CC871A9"/>
    <w:rsid w:val="3CF6429E"/>
    <w:rsid w:val="3D4D7C2A"/>
    <w:rsid w:val="3E4F1070"/>
    <w:rsid w:val="3F587AF6"/>
    <w:rsid w:val="3FA3603B"/>
    <w:rsid w:val="3FA4415B"/>
    <w:rsid w:val="40425857"/>
    <w:rsid w:val="40D43199"/>
    <w:rsid w:val="41BF7074"/>
    <w:rsid w:val="43056DEC"/>
    <w:rsid w:val="436A1C1B"/>
    <w:rsid w:val="43B00A5F"/>
    <w:rsid w:val="43C077E7"/>
    <w:rsid w:val="457C3E2E"/>
    <w:rsid w:val="457F4439"/>
    <w:rsid w:val="45D55A42"/>
    <w:rsid w:val="465F69BA"/>
    <w:rsid w:val="479872E7"/>
    <w:rsid w:val="484E1D20"/>
    <w:rsid w:val="49B441EE"/>
    <w:rsid w:val="4A3C6B62"/>
    <w:rsid w:val="4A7F4CA6"/>
    <w:rsid w:val="4A9650AE"/>
    <w:rsid w:val="4C5E0327"/>
    <w:rsid w:val="4D8674E6"/>
    <w:rsid w:val="4E333302"/>
    <w:rsid w:val="4F0B03E0"/>
    <w:rsid w:val="4F577CDF"/>
    <w:rsid w:val="4F9430DF"/>
    <w:rsid w:val="4FBC5C7B"/>
    <w:rsid w:val="50255E92"/>
    <w:rsid w:val="51FE0575"/>
    <w:rsid w:val="52475059"/>
    <w:rsid w:val="524B6570"/>
    <w:rsid w:val="526B07FD"/>
    <w:rsid w:val="529B115F"/>
    <w:rsid w:val="53200265"/>
    <w:rsid w:val="55A93524"/>
    <w:rsid w:val="55C5267E"/>
    <w:rsid w:val="569F1C48"/>
    <w:rsid w:val="56B96E64"/>
    <w:rsid w:val="570300BF"/>
    <w:rsid w:val="5708463F"/>
    <w:rsid w:val="574C7F81"/>
    <w:rsid w:val="59AC0FF2"/>
    <w:rsid w:val="5A2E3D24"/>
    <w:rsid w:val="5A5E0160"/>
    <w:rsid w:val="5AA06629"/>
    <w:rsid w:val="5BBA4D74"/>
    <w:rsid w:val="5CED6B02"/>
    <w:rsid w:val="5EB37FFA"/>
    <w:rsid w:val="5F366CC9"/>
    <w:rsid w:val="5FC85C21"/>
    <w:rsid w:val="600760A2"/>
    <w:rsid w:val="601C50C0"/>
    <w:rsid w:val="604C06DA"/>
    <w:rsid w:val="60680574"/>
    <w:rsid w:val="60DE61BF"/>
    <w:rsid w:val="618A54CD"/>
    <w:rsid w:val="629C5CA5"/>
    <w:rsid w:val="62B17872"/>
    <w:rsid w:val="63CC47B9"/>
    <w:rsid w:val="63D53FC7"/>
    <w:rsid w:val="648165FE"/>
    <w:rsid w:val="64893DD8"/>
    <w:rsid w:val="66F76B20"/>
    <w:rsid w:val="67320440"/>
    <w:rsid w:val="67865CB7"/>
    <w:rsid w:val="68E90721"/>
    <w:rsid w:val="698326B3"/>
    <w:rsid w:val="69970D83"/>
    <w:rsid w:val="69BC18B6"/>
    <w:rsid w:val="69C20066"/>
    <w:rsid w:val="69D702EE"/>
    <w:rsid w:val="6A2E570B"/>
    <w:rsid w:val="6B1D2F5C"/>
    <w:rsid w:val="6B885AFA"/>
    <w:rsid w:val="6BAD58F6"/>
    <w:rsid w:val="6CBA738B"/>
    <w:rsid w:val="6D567B0A"/>
    <w:rsid w:val="6D6B5B2E"/>
    <w:rsid w:val="6DCD6C2F"/>
    <w:rsid w:val="6DE13F9B"/>
    <w:rsid w:val="6E203907"/>
    <w:rsid w:val="6E4A3053"/>
    <w:rsid w:val="6E4E4B9E"/>
    <w:rsid w:val="6E974CEB"/>
    <w:rsid w:val="6EF504FE"/>
    <w:rsid w:val="6F286445"/>
    <w:rsid w:val="6F2C7512"/>
    <w:rsid w:val="6FA4289A"/>
    <w:rsid w:val="704E6FBD"/>
    <w:rsid w:val="70A376D4"/>
    <w:rsid w:val="70D278A6"/>
    <w:rsid w:val="70F57FE9"/>
    <w:rsid w:val="717312FE"/>
    <w:rsid w:val="71AA13A6"/>
    <w:rsid w:val="72C607B6"/>
    <w:rsid w:val="73EC2ACC"/>
    <w:rsid w:val="74CB0934"/>
    <w:rsid w:val="75633E9A"/>
    <w:rsid w:val="75731A34"/>
    <w:rsid w:val="75DB6F50"/>
    <w:rsid w:val="76DB160F"/>
    <w:rsid w:val="772E5B16"/>
    <w:rsid w:val="780F1C01"/>
    <w:rsid w:val="78C46CD5"/>
    <w:rsid w:val="79AE24CB"/>
    <w:rsid w:val="7A237C5B"/>
    <w:rsid w:val="7A9B1712"/>
    <w:rsid w:val="7AF76D90"/>
    <w:rsid w:val="7AFF2C5B"/>
    <w:rsid w:val="7B730253"/>
    <w:rsid w:val="7C64103A"/>
    <w:rsid w:val="7D0B5DAF"/>
    <w:rsid w:val="7E430E62"/>
    <w:rsid w:val="7E563F14"/>
    <w:rsid w:val="7EC13BD0"/>
    <w:rsid w:val="7EE446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 w:type="paragraph" w:customStyle="1" w:styleId="4">
    <w:name w:val="公文 2级标题 一、"/>
    <w:next w:val="1"/>
    <w:qFormat/>
    <w:uiPriority w:val="0"/>
    <w:pPr>
      <w:spacing w:line="560" w:lineRule="exact"/>
      <w:ind w:firstLine="640" w:firstLineChars="200"/>
      <w:outlineLvl w:val="0"/>
    </w:pPr>
    <w:rPr>
      <w:rFonts w:ascii="黑体" w:hAnsi="黑体" w:eastAsia="黑体" w:cs="Times New Roman"/>
      <w:kern w:val="2"/>
      <w:sz w:val="32"/>
      <w:szCs w:val="32"/>
      <w:lang w:val="en-US" w:eastAsia="zh-CN" w:bidi="ar-SA"/>
    </w:rPr>
  </w:style>
  <w:style w:type="paragraph" w:customStyle="1" w:styleId="5">
    <w:name w:val="段落"/>
    <w:basedOn w:val="1"/>
    <w:qFormat/>
    <w:uiPriority w:val="99"/>
    <w:pPr>
      <w:spacing w:line="560" w:lineRule="exact"/>
      <w:ind w:firstLine="640" w:firstLineChars="200"/>
    </w:pPr>
    <w:rPr>
      <w:rFonts w:ascii="仿宋_GB2312" w:eastAsia="仿宋_GB231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2025-01-20T02:30:00Z</dcterms:created>
  <dc:creator>解夏。</dc:creator>
  <cp:lastModifiedBy>李艳乔</cp:lastModifiedBy>
  <dcterms:modified xsi:type="dcterms:W3CDTF">2025-07-29T07:30:33Z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57E9D5C5C40B4445B891973E94BEEBED_11</vt:lpwstr>
  </property>
  <property fmtid="{D5CDD505-2E9C-101B-9397-08002B2CF9AE}" pid="4" name="KSOTemplateDocerSaveRecord">
    <vt:lpwstr>eyJoZGlkIjoiYzAyMTU0ZjZjNmFhNjhhOWRkOTk1ZDY0ZmNkMTFiYmQiLCJ1c2VySWQiOiIyNjkyODI0MjQifQ==</vt:lpwstr>
  </property>
</Properties>
</file>