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jc w:val="center"/>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《石台县城区居民住宅小区储藏室（车库）安全管理实施办法（试行）》（征求意见稿）</w:t>
      </w:r>
    </w:p>
    <w:bookmarkEnd w:id="0"/>
    <w:p>
      <w:pPr>
        <w:pStyle w:val="2"/>
        <w:keepNext w:val="0"/>
        <w:keepLines w:val="0"/>
        <w:widowControl/>
        <w:suppressLineNumbers w:val="0"/>
        <w:spacing w:before="75" w:beforeAutospacing="0" w:after="75" w:afterAutospacing="0"/>
        <w:ind w:left="0" w:right="0" w:firstLine="3840"/>
        <w:jc w:val="both"/>
      </w:pP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sz w:val="32"/>
          <w:szCs w:val="32"/>
        </w:rPr>
      </w:pPr>
    </w:p>
    <w:p>
      <w:pPr>
        <w:keepNext w:val="0"/>
        <w:keepLines w:val="0"/>
        <w:widowControl/>
        <w:suppressLineNumbers w:val="0"/>
        <w:spacing w:before="75" w:beforeAutospacing="0" w:after="75" w:afterAutospacing="0"/>
        <w:ind w:left="0" w:right="0" w:firstLine="640"/>
        <w:jc w:val="center"/>
        <w:rPr>
          <w:rFonts w:hint="eastAsia" w:ascii="黑体" w:hAnsi="黑体" w:eastAsia="黑体" w:cs="黑体"/>
          <w:sz w:val="32"/>
          <w:szCs w:val="32"/>
        </w:rPr>
      </w:pPr>
      <w:r>
        <w:rPr>
          <w:rFonts w:hint="eastAsia" w:ascii="黑体" w:hAnsi="黑体" w:eastAsia="黑体" w:cs="黑体"/>
          <w:kern w:val="0"/>
          <w:sz w:val="32"/>
          <w:szCs w:val="32"/>
          <w:lang w:val="en-US" w:eastAsia="zh-CN" w:bidi="ar"/>
        </w:rPr>
        <w:t>第一章 总则</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第一条</w:t>
      </w:r>
      <w:r>
        <w:rPr>
          <w:rFonts w:hint="eastAsia" w:ascii="仿宋_GB2312" w:hAnsi="仿宋_GB2312" w:eastAsia="仿宋_GB2312" w:cs="仿宋_GB2312"/>
          <w:b/>
          <w:kern w:val="0"/>
          <w:sz w:val="32"/>
          <w:szCs w:val="32"/>
          <w:lang w:val="en-US" w:eastAsia="zh-CN" w:bidi="ar"/>
        </w:rPr>
        <w:t> </w:t>
      </w:r>
      <w:r>
        <w:rPr>
          <w:rFonts w:hint="eastAsia" w:ascii="仿宋_GB2312" w:hAnsi="仿宋_GB2312" w:eastAsia="仿宋_GB2312" w:cs="仿宋_GB2312"/>
          <w:kern w:val="0"/>
          <w:sz w:val="32"/>
          <w:szCs w:val="32"/>
          <w:lang w:val="en-US" w:eastAsia="zh-CN" w:bidi="ar"/>
        </w:rPr>
        <w:t>为保障人民群众的居住安全，提升社会综合治理水平，促进储藏室（车库）规范使用、合理利用，根据《中华人民共和国消防法》《中华人民共和国治安管理处罚法》《商品房屋租赁管理办法》（中华人民共和国住房和城乡建设部令第6号令）《安徽省燃气管理条例》《安徽省物业管理条例》《城镇燃气设计规范》等法律法规规章标准，结合我县实际，制定本办法。</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kern w:val="0"/>
          <w:sz w:val="32"/>
          <w:szCs w:val="32"/>
          <w:lang w:val="en-US" w:eastAsia="zh-CN" w:bidi="ar"/>
        </w:rPr>
      </w:pPr>
      <w:r>
        <w:rPr>
          <w:rFonts w:hint="eastAsia" w:ascii="楷体_GB2312" w:hAnsi="楷体_GB2312" w:eastAsia="楷体_GB2312" w:cs="楷体_GB2312"/>
          <w:b/>
          <w:kern w:val="0"/>
          <w:sz w:val="32"/>
          <w:szCs w:val="32"/>
          <w:lang w:val="en-US" w:eastAsia="zh-CN" w:bidi="ar"/>
        </w:rPr>
        <w:t>第二条 </w:t>
      </w:r>
      <w:r>
        <w:rPr>
          <w:rFonts w:hint="eastAsia" w:ascii="仿宋_GB2312" w:hAnsi="仿宋_GB2312" w:eastAsia="仿宋_GB2312" w:cs="仿宋_GB2312"/>
          <w:kern w:val="0"/>
          <w:sz w:val="32"/>
          <w:szCs w:val="32"/>
          <w:lang w:val="en-US" w:eastAsia="zh-CN" w:bidi="ar"/>
        </w:rPr>
        <w:t>本办法所称储藏室（车库），是指县城城区居民住宅小区储藏室（车库）（含地下室、半地下室）。</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kern w:val="0"/>
          <w:sz w:val="32"/>
          <w:szCs w:val="32"/>
          <w:lang w:val="en-US" w:eastAsia="zh-CN" w:bidi="ar"/>
        </w:rPr>
      </w:pPr>
    </w:p>
    <w:p>
      <w:pPr>
        <w:keepNext w:val="0"/>
        <w:keepLines w:val="0"/>
        <w:widowControl/>
        <w:suppressLineNumbers w:val="0"/>
        <w:spacing w:before="75" w:beforeAutospacing="0" w:after="75" w:afterAutospacing="0"/>
        <w:ind w:left="0" w:right="0" w:firstLine="640"/>
        <w:jc w:val="center"/>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第二章 规范使用</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kern w:val="0"/>
          <w:sz w:val="32"/>
          <w:szCs w:val="32"/>
          <w:lang w:val="en-US" w:eastAsia="zh-CN" w:bidi="ar"/>
        </w:rPr>
      </w:pPr>
      <w:r>
        <w:rPr>
          <w:rFonts w:hint="eastAsia" w:ascii="楷体_GB2312" w:hAnsi="楷体_GB2312" w:eastAsia="楷体_GB2312" w:cs="楷体_GB2312"/>
          <w:b/>
          <w:kern w:val="0"/>
          <w:sz w:val="32"/>
          <w:szCs w:val="32"/>
          <w:lang w:val="en-US" w:eastAsia="zh-CN" w:bidi="ar"/>
        </w:rPr>
        <w:t>第三条</w:t>
      </w:r>
      <w:r>
        <w:rPr>
          <w:rFonts w:hint="eastAsia" w:ascii="仿宋_GB2312" w:hAnsi="仿宋_GB2312" w:eastAsia="仿宋_GB2312" w:cs="仿宋_GB2312"/>
          <w:b/>
          <w:kern w:val="0"/>
          <w:sz w:val="32"/>
          <w:szCs w:val="32"/>
          <w:lang w:val="en-US" w:eastAsia="zh-CN" w:bidi="ar"/>
        </w:rPr>
        <w:t> </w:t>
      </w:r>
      <w:r>
        <w:rPr>
          <w:rFonts w:hint="eastAsia" w:ascii="仿宋_GB2312" w:hAnsi="仿宋_GB2312" w:eastAsia="仿宋_GB2312" w:cs="仿宋_GB2312"/>
          <w:kern w:val="0"/>
          <w:sz w:val="32"/>
          <w:szCs w:val="32"/>
          <w:lang w:val="en-US" w:eastAsia="zh-CN" w:bidi="ar"/>
        </w:rPr>
        <w:t>居民住宅小区储藏室（车库）规范使用应遵循以下原则：</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(一)合法使用原则。所有权人、受委托管理人和使用人应确保储藏室（车库）的合法使用，不得违反消防、治安、燃气、物业等方面的法律法规规章标准。</w:t>
      </w: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(二)安全使用原则。所有权人、受委托管理人和使用人应确保储藏室（车库）的使用安全，及时消除各类安全隐患。</w:t>
      </w: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(三)发挥效用原则。储藏室（车库）的使用应符合物尽其用的原则；不得损害公共秩序和公共利益，不得侵害他人权益。</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第四条</w:t>
      </w:r>
      <w:r>
        <w:rPr>
          <w:rFonts w:hint="eastAsia" w:ascii="仿宋_GB2312" w:hAnsi="仿宋_GB2312" w:eastAsia="仿宋_GB2312" w:cs="仿宋_GB2312"/>
          <w:kern w:val="0"/>
          <w:sz w:val="32"/>
          <w:szCs w:val="32"/>
          <w:lang w:val="en-US" w:eastAsia="zh-CN" w:bidi="ar"/>
        </w:rPr>
        <w:t> 严禁利用居民住宅小区储藏室（车库）用于以下用途：</w:t>
      </w: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1.改变房屋使用性质将储藏室(车库)出租供人员居住；</w:t>
      </w: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2.储藏室(车库)内使用（储存）燃气（液化气）；</w:t>
      </w: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3.储藏室(车库)内储存有毒有害、易燃易爆等物品；</w:t>
      </w: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4.将储藏室(车库)用于无照生产经营活动；</w:t>
      </w: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5.在小区储藏室(车库)外违规搭建附属设施，占用、堵塞、封闭疏散通道、安全出口等。</w:t>
      </w: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kern w:val="0"/>
          <w:sz w:val="32"/>
          <w:szCs w:val="32"/>
          <w:lang w:val="en-US" w:eastAsia="zh-CN" w:bidi="ar"/>
        </w:rPr>
      </w:pPr>
    </w:p>
    <w:p>
      <w:pPr>
        <w:keepNext w:val="0"/>
        <w:keepLines w:val="0"/>
        <w:widowControl/>
        <w:suppressLineNumbers w:val="0"/>
        <w:spacing w:before="75" w:beforeAutospacing="0" w:after="75" w:afterAutospacing="0"/>
        <w:ind w:left="0" w:right="0" w:firstLine="640"/>
        <w:jc w:val="center"/>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第三章 执法查处</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kern w:val="0"/>
          <w:sz w:val="32"/>
          <w:szCs w:val="32"/>
          <w:lang w:val="en-US" w:eastAsia="zh-CN" w:bidi="ar"/>
        </w:rPr>
      </w:pPr>
      <w:r>
        <w:rPr>
          <w:rFonts w:hint="eastAsia" w:ascii="楷体_GB2312" w:hAnsi="楷体_GB2312" w:eastAsia="楷体_GB2312" w:cs="楷体_GB2312"/>
          <w:b/>
          <w:kern w:val="0"/>
          <w:sz w:val="32"/>
          <w:szCs w:val="32"/>
          <w:lang w:val="en-US" w:eastAsia="zh-CN" w:bidi="ar"/>
        </w:rPr>
        <w:t>第五条</w:t>
      </w:r>
      <w:r>
        <w:rPr>
          <w:rFonts w:hint="eastAsia" w:ascii="仿宋_GB2312" w:hAnsi="仿宋_GB2312" w:eastAsia="仿宋_GB2312" w:cs="仿宋_GB2312"/>
          <w:b/>
          <w:kern w:val="0"/>
          <w:sz w:val="32"/>
          <w:szCs w:val="32"/>
          <w:lang w:val="en-US" w:eastAsia="zh-CN" w:bidi="ar"/>
        </w:rPr>
        <w:t> </w:t>
      </w:r>
      <w:r>
        <w:rPr>
          <w:rFonts w:hint="eastAsia" w:ascii="仿宋_GB2312" w:hAnsi="仿宋_GB2312" w:eastAsia="仿宋_GB2312" w:cs="仿宋_GB2312"/>
          <w:kern w:val="0"/>
          <w:sz w:val="32"/>
          <w:szCs w:val="32"/>
          <w:lang w:val="en-US" w:eastAsia="zh-CN" w:bidi="ar"/>
        </w:rPr>
        <w:t>仁里镇各社区、物业应加强对本社区、本小区储藏室(车库)使用情况日常巡查，发现储藏室(车库)使用涉嫌违反本办法的，应将线索移送及时县住建局，县住建局收到线索后3个工作日内进行核查处理，发现储藏室（车库）影响承重结构的改建、改变使用性质等违法行为应进行调查并移交城市管理行政执法部门依法处理。对涉嫌违法行为涉及多个执法部门的，县住建局可协调相关执法部门联合执法。</w:t>
      </w:r>
    </w:p>
    <w:p>
      <w:pPr>
        <w:keepNext w:val="0"/>
        <w:keepLines w:val="0"/>
        <w:widowControl/>
        <w:suppressLineNumbers w:val="0"/>
        <w:spacing w:before="75" w:beforeAutospacing="0" w:after="75" w:afterAutospacing="0"/>
        <w:ind w:left="0" w:right="0" w:firstLine="640"/>
        <w:jc w:val="center"/>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第四章 监督管理</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第六条</w:t>
      </w:r>
      <w:r>
        <w:rPr>
          <w:rFonts w:hint="eastAsia" w:ascii="仿宋_GB2312" w:hAnsi="仿宋_GB2312" w:eastAsia="仿宋_GB2312" w:cs="仿宋_GB2312"/>
          <w:b/>
          <w:kern w:val="0"/>
          <w:sz w:val="32"/>
          <w:szCs w:val="32"/>
          <w:lang w:val="en-US" w:eastAsia="zh-CN" w:bidi="ar"/>
        </w:rPr>
        <w:t> 社区、物业：</w:t>
      </w:r>
      <w:r>
        <w:rPr>
          <w:rFonts w:hint="eastAsia" w:ascii="仿宋_GB2312" w:hAnsi="仿宋_GB2312" w:eastAsia="仿宋_GB2312" w:cs="仿宋_GB2312"/>
          <w:kern w:val="0"/>
          <w:sz w:val="32"/>
          <w:szCs w:val="32"/>
          <w:lang w:val="en-US" w:eastAsia="zh-CN" w:bidi="ar"/>
        </w:rPr>
        <w:t>社区、物业、业主委员会应当对本社区、本小区内储藏室（车库）规范使用情况加强管理，督促储藏室（车库）所有权人、受托管理人和使用人按照本办法要求规范使用，并做好以下工作：</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仿宋_GB2312" w:hAnsi="仿宋_GB2312" w:eastAsia="仿宋_GB2312" w:cs="仿宋_GB2312"/>
          <w:b/>
          <w:kern w:val="0"/>
          <w:sz w:val="32"/>
          <w:szCs w:val="32"/>
          <w:lang w:val="en-US" w:eastAsia="zh-CN" w:bidi="ar"/>
        </w:rPr>
        <w:t>（一）做好登记管理。</w:t>
      </w:r>
      <w:r>
        <w:rPr>
          <w:rFonts w:hint="eastAsia" w:ascii="仿宋_GB2312" w:hAnsi="仿宋_GB2312" w:eastAsia="仿宋_GB2312" w:cs="仿宋_GB2312"/>
          <w:kern w:val="0"/>
          <w:sz w:val="32"/>
          <w:szCs w:val="32"/>
          <w:lang w:val="en-US" w:eastAsia="zh-CN" w:bidi="ar"/>
        </w:rPr>
        <w:t>物业应当对所管理的小区储藏室（车库）信息采集，并建账管理。采集信息应包括位置、类型（地上或地下）、所有权人（姓名、电话）、在用状态、使用性质等。无物业小区由社区进行。</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仿宋_GB2312" w:hAnsi="仿宋_GB2312" w:eastAsia="仿宋_GB2312" w:cs="仿宋_GB2312"/>
          <w:b/>
          <w:kern w:val="0"/>
          <w:sz w:val="32"/>
          <w:szCs w:val="32"/>
          <w:lang w:val="en-US" w:eastAsia="zh-CN" w:bidi="ar"/>
        </w:rPr>
        <w:t>（二）建立巡查机制。</w:t>
      </w:r>
      <w:r>
        <w:rPr>
          <w:rFonts w:hint="eastAsia" w:ascii="仿宋_GB2312" w:hAnsi="仿宋_GB2312" w:eastAsia="仿宋_GB2312" w:cs="仿宋_GB2312"/>
          <w:kern w:val="0"/>
          <w:sz w:val="32"/>
          <w:szCs w:val="32"/>
          <w:lang w:val="en-US" w:eastAsia="zh-CN" w:bidi="ar"/>
        </w:rPr>
        <w:t>物业应当对所管理的小区储藏室（车库）每季度开展不少于一次的全面巡查，并将巡查情况如实记录。无物业小区由社区进行巡查。对不配合的储藏室（车库）所有权人、受托管理人和使用人相关情况要向社区、乡镇报告。</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仿宋_GB2312" w:hAnsi="仿宋_GB2312" w:eastAsia="仿宋_GB2312" w:cs="仿宋_GB2312"/>
          <w:b/>
          <w:kern w:val="0"/>
          <w:sz w:val="32"/>
          <w:szCs w:val="32"/>
          <w:lang w:val="en-US" w:eastAsia="zh-CN" w:bidi="ar"/>
        </w:rPr>
        <w:t>（三）及时宣传劝阻。</w:t>
      </w:r>
      <w:r>
        <w:rPr>
          <w:rFonts w:hint="eastAsia" w:ascii="仿宋_GB2312" w:hAnsi="仿宋_GB2312" w:eastAsia="仿宋_GB2312" w:cs="仿宋_GB2312"/>
          <w:kern w:val="0"/>
          <w:sz w:val="32"/>
          <w:szCs w:val="32"/>
          <w:lang w:val="en-US" w:eastAsia="zh-CN" w:bidi="ar"/>
        </w:rPr>
        <w:t>物业、社区在日常巡查中发现安全隐患突出和违反本意见使用的储藏室（车库）行为，要及时宣传劝阻，不听从劝阻的及时向社区（乡镇）和行业主管部门反馈。</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第七条 </w:t>
      </w:r>
      <w:r>
        <w:rPr>
          <w:rFonts w:hint="eastAsia" w:ascii="仿宋_GB2312" w:hAnsi="仿宋_GB2312" w:eastAsia="仿宋_GB2312" w:cs="仿宋_GB2312"/>
          <w:b/>
          <w:kern w:val="0"/>
          <w:sz w:val="32"/>
          <w:szCs w:val="32"/>
          <w:lang w:val="en-US" w:eastAsia="zh-CN" w:bidi="ar"/>
        </w:rPr>
        <w:t>仁里镇政府：</w:t>
      </w:r>
      <w:r>
        <w:rPr>
          <w:rFonts w:hint="eastAsia" w:ascii="仿宋_GB2312" w:hAnsi="仿宋_GB2312" w:eastAsia="仿宋_GB2312" w:cs="仿宋_GB2312"/>
          <w:kern w:val="0"/>
          <w:sz w:val="32"/>
          <w:szCs w:val="32"/>
          <w:lang w:val="en-US" w:eastAsia="zh-CN" w:bidi="ar"/>
        </w:rPr>
        <w:t>1.负责组织指导社区对非物业管理小区储藏室（车库）登记管理、巡查工作；2.配合相关部门做好违法出租违规使用储藏室（车库）的督促整改；3.加大宣传力度，提升群众安全规范使用储藏室（车库）意识。</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第八条</w:t>
      </w:r>
      <w:r>
        <w:rPr>
          <w:rFonts w:hint="eastAsia" w:ascii="仿宋_GB2312" w:hAnsi="仿宋_GB2312" w:eastAsia="仿宋_GB2312" w:cs="仿宋_GB2312"/>
          <w:b/>
          <w:kern w:val="0"/>
          <w:sz w:val="32"/>
          <w:szCs w:val="32"/>
          <w:lang w:val="en-US" w:eastAsia="zh-CN" w:bidi="ar"/>
        </w:rPr>
        <w:t> 县住建局：</w:t>
      </w:r>
      <w:r>
        <w:rPr>
          <w:rFonts w:hint="eastAsia" w:ascii="仿宋_GB2312" w:hAnsi="仿宋_GB2312" w:eastAsia="仿宋_GB2312" w:cs="仿宋_GB2312"/>
          <w:kern w:val="0"/>
          <w:sz w:val="32"/>
          <w:szCs w:val="32"/>
          <w:lang w:val="en-US" w:eastAsia="zh-CN" w:bidi="ar"/>
        </w:rPr>
        <w:t>1.制定加强居民住宅小区储藏室（车库）管理相关制度文件。负责督促物业履行职责，做好物业管理小区内储藏室（车库）信息登记采集、巡查、宣传工作，对储藏室（车库）违法出租违规使用行为及时劝阻；2.负责储藏室（车库）影响承重结构的改建、改变使用性质等违法行为的调查工作并移交城市管理行政执法部门处理；3.及时处理物业、社区反馈的储藏室（车库）违法出租违规使用行为，发现不在监管职责范围内的，及时移送其他负有监管职责的部门依法处理。4.负责对房地产开发销售企业在小区储藏室（车库）销售过程中虚假宣传等违法违规行为依法查处。</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第九条</w:t>
      </w:r>
      <w:r>
        <w:rPr>
          <w:rFonts w:hint="eastAsia" w:ascii="仿宋_GB2312" w:hAnsi="仿宋_GB2312" w:eastAsia="仿宋_GB2312" w:cs="仿宋_GB2312"/>
          <w:b/>
          <w:kern w:val="0"/>
          <w:sz w:val="32"/>
          <w:szCs w:val="32"/>
          <w:lang w:val="en-US" w:eastAsia="zh-CN" w:bidi="ar"/>
        </w:rPr>
        <w:t> 县安委办（县应急管理局）：</w:t>
      </w:r>
      <w:r>
        <w:rPr>
          <w:rFonts w:hint="eastAsia" w:ascii="仿宋_GB2312" w:hAnsi="仿宋_GB2312" w:eastAsia="仿宋_GB2312" w:cs="仿宋_GB2312"/>
          <w:kern w:val="0"/>
          <w:sz w:val="32"/>
          <w:szCs w:val="32"/>
          <w:lang w:val="en-US" w:eastAsia="zh-CN" w:bidi="ar"/>
        </w:rPr>
        <w:t>1.督查各部门履职情况，将此项工作纳入年度安全生产和消防考核工作；2.参与违法出租违规使用储藏室（车库）用于生产经营活动导致安全事故的调查。</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第十条</w:t>
      </w:r>
      <w:r>
        <w:rPr>
          <w:rFonts w:hint="eastAsia" w:ascii="仿宋_GB2312" w:hAnsi="仿宋_GB2312" w:eastAsia="仿宋_GB2312" w:cs="仿宋_GB2312"/>
          <w:b/>
          <w:kern w:val="0"/>
          <w:sz w:val="32"/>
          <w:szCs w:val="32"/>
          <w:lang w:val="en-US" w:eastAsia="zh-CN" w:bidi="ar"/>
        </w:rPr>
        <w:t> 县行政执法局：</w:t>
      </w:r>
      <w:r>
        <w:rPr>
          <w:rFonts w:hint="eastAsia" w:ascii="仿宋_GB2312" w:hAnsi="仿宋_GB2312" w:eastAsia="仿宋_GB2312" w:cs="仿宋_GB2312"/>
          <w:kern w:val="0"/>
          <w:sz w:val="32"/>
          <w:szCs w:val="32"/>
          <w:lang w:val="en-US" w:eastAsia="zh-CN" w:bidi="ar"/>
        </w:rPr>
        <w:t>1.负责储藏室（车库）改建、改变使用用途等行为的立案处理工作。2.定期巡查，巡查过程中发现违法出租违规使用储藏室（车库）的应当及时劝阻和处理。</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第十一条</w:t>
      </w:r>
      <w:r>
        <w:rPr>
          <w:rFonts w:hint="eastAsia" w:ascii="仿宋_GB2312" w:hAnsi="仿宋_GB2312" w:eastAsia="仿宋_GB2312" w:cs="仿宋_GB2312"/>
          <w:b/>
          <w:kern w:val="0"/>
          <w:sz w:val="32"/>
          <w:szCs w:val="32"/>
          <w:lang w:val="en-US" w:eastAsia="zh-CN" w:bidi="ar"/>
        </w:rPr>
        <w:t> 县消防救援大队：</w:t>
      </w:r>
      <w:r>
        <w:rPr>
          <w:rFonts w:hint="eastAsia" w:ascii="仿宋_GB2312" w:hAnsi="仿宋_GB2312" w:eastAsia="仿宋_GB2312" w:cs="仿宋_GB2312"/>
          <w:kern w:val="0"/>
          <w:sz w:val="32"/>
          <w:szCs w:val="32"/>
          <w:lang w:val="en-US" w:eastAsia="zh-CN" w:bidi="ar"/>
        </w:rPr>
        <w:t>指导储藏室（车库）消防安全隐患的整改工作。</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第十二条</w:t>
      </w:r>
      <w:r>
        <w:rPr>
          <w:rFonts w:hint="eastAsia" w:ascii="仿宋_GB2312" w:hAnsi="仿宋_GB2312" w:eastAsia="仿宋_GB2312" w:cs="仿宋_GB2312"/>
          <w:b/>
          <w:kern w:val="0"/>
          <w:sz w:val="32"/>
          <w:szCs w:val="32"/>
          <w:lang w:val="en-US" w:eastAsia="zh-CN" w:bidi="ar"/>
        </w:rPr>
        <w:t> 县市场监管局：</w:t>
      </w:r>
      <w:r>
        <w:rPr>
          <w:rFonts w:hint="eastAsia" w:ascii="仿宋_GB2312" w:hAnsi="仿宋_GB2312" w:eastAsia="仿宋_GB2312" w:cs="仿宋_GB2312"/>
          <w:kern w:val="0"/>
          <w:sz w:val="32"/>
          <w:szCs w:val="32"/>
          <w:lang w:val="en-US" w:eastAsia="zh-CN" w:bidi="ar"/>
        </w:rPr>
        <w:t>负责储藏室（车库）改建、改变使用性质用于违规经营等行为的查处工作。</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第十三条</w:t>
      </w:r>
      <w:r>
        <w:rPr>
          <w:rFonts w:hint="eastAsia" w:ascii="仿宋_GB2312" w:hAnsi="仿宋_GB2312" w:eastAsia="仿宋_GB2312" w:cs="仿宋_GB2312"/>
          <w:b/>
          <w:kern w:val="0"/>
          <w:sz w:val="32"/>
          <w:szCs w:val="32"/>
          <w:lang w:val="en-US" w:eastAsia="zh-CN" w:bidi="ar"/>
        </w:rPr>
        <w:t> 县教体局：</w:t>
      </w:r>
      <w:r>
        <w:rPr>
          <w:rFonts w:hint="eastAsia" w:ascii="仿宋_GB2312" w:hAnsi="仿宋_GB2312" w:eastAsia="仿宋_GB2312" w:cs="仿宋_GB2312"/>
          <w:kern w:val="0"/>
          <w:sz w:val="32"/>
          <w:szCs w:val="32"/>
          <w:lang w:val="en-US" w:eastAsia="zh-CN" w:bidi="ar"/>
        </w:rPr>
        <w:t>1.加强义务教育城区招生学校入学条件审核工作；2.积极引导学生家长租住安全房屋；3.配合有关部门储藏室（车库）违法出租违规使用整治工作。</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第十四条</w:t>
      </w:r>
      <w:r>
        <w:rPr>
          <w:rFonts w:hint="eastAsia" w:ascii="仿宋_GB2312" w:hAnsi="仿宋_GB2312" w:eastAsia="仿宋_GB2312" w:cs="仿宋_GB2312"/>
          <w:b/>
          <w:kern w:val="0"/>
          <w:sz w:val="32"/>
          <w:szCs w:val="32"/>
          <w:lang w:val="en-US" w:eastAsia="zh-CN" w:bidi="ar"/>
        </w:rPr>
        <w:t> 县公安局：</w:t>
      </w:r>
      <w:r>
        <w:rPr>
          <w:rFonts w:hint="eastAsia" w:ascii="仿宋_GB2312" w:hAnsi="仿宋_GB2312" w:eastAsia="仿宋_GB2312" w:cs="仿宋_GB2312"/>
          <w:kern w:val="0"/>
          <w:sz w:val="32"/>
          <w:szCs w:val="32"/>
          <w:lang w:val="en-US" w:eastAsia="zh-CN" w:bidi="ar"/>
        </w:rPr>
        <w:t>负责配合储藏室（车库）违法出租违规使用行为的整治。</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第十五条</w:t>
      </w:r>
      <w:r>
        <w:rPr>
          <w:rFonts w:hint="eastAsia" w:ascii="仿宋_GB2312" w:hAnsi="仿宋_GB2312" w:eastAsia="仿宋_GB2312" w:cs="仿宋_GB2312"/>
          <w:b/>
          <w:kern w:val="0"/>
          <w:sz w:val="32"/>
          <w:szCs w:val="32"/>
          <w:lang w:val="en-US" w:eastAsia="zh-CN" w:bidi="ar"/>
        </w:rPr>
        <w:t> 县自然资源和规划局：</w:t>
      </w:r>
      <w:r>
        <w:rPr>
          <w:rFonts w:hint="eastAsia" w:ascii="仿宋_GB2312" w:hAnsi="仿宋_GB2312" w:eastAsia="仿宋_GB2312" w:cs="仿宋_GB2312"/>
          <w:kern w:val="0"/>
          <w:sz w:val="32"/>
          <w:szCs w:val="32"/>
          <w:lang w:val="en-US" w:eastAsia="zh-CN" w:bidi="ar"/>
        </w:rPr>
        <w:t>负责储藏室（车库）及未经批准搭建建筑物、改变外立面等违反规划行为的认定。</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第十六条</w:t>
      </w:r>
      <w:r>
        <w:rPr>
          <w:rFonts w:hint="eastAsia" w:ascii="仿宋_GB2312" w:hAnsi="仿宋_GB2312" w:eastAsia="仿宋_GB2312" w:cs="仿宋_GB2312"/>
          <w:b/>
          <w:kern w:val="0"/>
          <w:sz w:val="32"/>
          <w:szCs w:val="32"/>
          <w:lang w:val="en-US" w:eastAsia="zh-CN" w:bidi="ar"/>
        </w:rPr>
        <w:t> 县司法局：</w:t>
      </w:r>
      <w:r>
        <w:rPr>
          <w:rFonts w:hint="eastAsia" w:ascii="仿宋_GB2312" w:hAnsi="仿宋_GB2312" w:eastAsia="仿宋_GB2312" w:cs="仿宋_GB2312"/>
          <w:kern w:val="0"/>
          <w:sz w:val="32"/>
          <w:szCs w:val="32"/>
          <w:lang w:val="en-US" w:eastAsia="zh-CN" w:bidi="ar"/>
        </w:rPr>
        <w:t>负责储藏室（车库）违法出租违规使用房东和租户合同经济纠纷等调解工作。</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kern w:val="0"/>
          <w:sz w:val="32"/>
          <w:szCs w:val="32"/>
          <w:lang w:val="en-US" w:eastAsia="zh-CN" w:bidi="ar"/>
        </w:rPr>
      </w:pPr>
      <w:r>
        <w:rPr>
          <w:rFonts w:hint="eastAsia" w:ascii="楷体_GB2312" w:hAnsi="楷体_GB2312" w:eastAsia="楷体_GB2312" w:cs="楷体_GB2312"/>
          <w:b/>
          <w:kern w:val="0"/>
          <w:sz w:val="32"/>
          <w:szCs w:val="32"/>
          <w:lang w:val="en-US" w:eastAsia="zh-CN" w:bidi="ar"/>
        </w:rPr>
        <w:t>第十七条</w:t>
      </w:r>
      <w:r>
        <w:rPr>
          <w:rFonts w:hint="eastAsia" w:ascii="仿宋_GB2312" w:hAnsi="仿宋_GB2312" w:eastAsia="仿宋_GB2312" w:cs="仿宋_GB2312"/>
          <w:b/>
          <w:kern w:val="0"/>
          <w:sz w:val="32"/>
          <w:szCs w:val="32"/>
          <w:lang w:val="en-US" w:eastAsia="zh-CN" w:bidi="ar"/>
        </w:rPr>
        <w:t> 县供水公司、供电公司、华润燃气公司：</w:t>
      </w:r>
      <w:r>
        <w:rPr>
          <w:rFonts w:hint="eastAsia" w:ascii="仿宋_GB2312" w:hAnsi="仿宋_GB2312" w:eastAsia="仿宋_GB2312" w:cs="仿宋_GB2312"/>
          <w:kern w:val="0"/>
          <w:sz w:val="32"/>
          <w:szCs w:val="32"/>
          <w:lang w:val="en-US" w:eastAsia="zh-CN" w:bidi="ar"/>
        </w:rPr>
        <w:t>负责储藏室（车库）所有权人或使用人私接水、电、气的整治工作。</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kern w:val="0"/>
          <w:sz w:val="32"/>
          <w:szCs w:val="32"/>
          <w:lang w:val="en-US" w:eastAsia="zh-CN" w:bidi="ar"/>
        </w:rPr>
      </w:pPr>
    </w:p>
    <w:p>
      <w:pPr>
        <w:keepNext w:val="0"/>
        <w:keepLines w:val="0"/>
        <w:widowControl/>
        <w:suppressLineNumbers w:val="0"/>
        <w:spacing w:before="75" w:beforeAutospacing="0" w:after="75" w:afterAutospacing="0"/>
        <w:ind w:left="0" w:right="0" w:firstLine="640"/>
        <w:jc w:val="center"/>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第五章 工作要求</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第十八条</w:t>
      </w:r>
      <w:r>
        <w:rPr>
          <w:rFonts w:hint="eastAsia" w:ascii="仿宋_GB2312" w:hAnsi="仿宋_GB2312" w:eastAsia="仿宋_GB2312" w:cs="仿宋_GB2312"/>
          <w:b/>
          <w:kern w:val="0"/>
          <w:sz w:val="32"/>
          <w:szCs w:val="32"/>
          <w:lang w:val="en-US" w:eastAsia="zh-CN" w:bidi="ar"/>
        </w:rPr>
        <w:t> 统一思想，高度重视。</w:t>
      </w:r>
      <w:r>
        <w:rPr>
          <w:rFonts w:hint="eastAsia" w:ascii="仿宋_GB2312" w:hAnsi="仿宋_GB2312" w:eastAsia="仿宋_GB2312" w:cs="仿宋_GB2312"/>
          <w:kern w:val="0"/>
          <w:sz w:val="32"/>
          <w:szCs w:val="32"/>
          <w:lang w:val="en-US" w:eastAsia="zh-CN" w:bidi="ar"/>
        </w:rPr>
        <w:t>各县直有关部门、仁里镇、社区要高度重视储藏室（车库）规范使用工作，逐步消除储藏室（车库）使用中的安全隐患，推进储藏室（车库）的规范使用。</w:t>
      </w:r>
    </w:p>
    <w:p>
      <w:pPr>
        <w:pStyle w:val="2"/>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第十九条</w:t>
      </w:r>
      <w:r>
        <w:rPr>
          <w:rFonts w:hint="eastAsia" w:ascii="仿宋_GB2312" w:hAnsi="仿宋_GB2312" w:eastAsia="仿宋_GB2312" w:cs="仿宋_GB2312"/>
          <w:b/>
          <w:sz w:val="32"/>
          <w:szCs w:val="32"/>
        </w:rPr>
        <w:t> 信息共享，形成合力。</w:t>
      </w:r>
      <w:r>
        <w:rPr>
          <w:rFonts w:hint="eastAsia" w:ascii="仿宋_GB2312" w:hAnsi="仿宋_GB2312" w:eastAsia="仿宋_GB2312" w:cs="仿宋_GB2312"/>
          <w:sz w:val="32"/>
          <w:szCs w:val="32"/>
        </w:rPr>
        <w:t>各县直有关部门、仁里镇、社区要通力协作，密切配合，形成集中攻坚的强大合力。严防反弹，做好成果巩固。</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kern w:val="0"/>
          <w:sz w:val="32"/>
          <w:szCs w:val="32"/>
          <w:lang w:val="en-US" w:eastAsia="zh-CN" w:bidi="ar"/>
        </w:rPr>
      </w:pPr>
      <w:r>
        <w:rPr>
          <w:rFonts w:hint="eastAsia" w:ascii="楷体_GB2312" w:hAnsi="楷体_GB2312" w:eastAsia="楷体_GB2312" w:cs="楷体_GB2312"/>
          <w:b/>
          <w:kern w:val="0"/>
          <w:sz w:val="32"/>
          <w:szCs w:val="32"/>
          <w:lang w:val="en-US" w:eastAsia="zh-CN" w:bidi="ar"/>
        </w:rPr>
        <w:t>第二十条</w:t>
      </w:r>
      <w:r>
        <w:rPr>
          <w:rFonts w:hint="eastAsia" w:ascii="仿宋_GB2312" w:hAnsi="仿宋_GB2312" w:eastAsia="仿宋_GB2312" w:cs="仿宋_GB2312"/>
          <w:b/>
          <w:kern w:val="0"/>
          <w:sz w:val="32"/>
          <w:szCs w:val="32"/>
          <w:lang w:val="en-US" w:eastAsia="zh-CN" w:bidi="ar"/>
        </w:rPr>
        <w:t> 督查考核，全面落实。</w:t>
      </w:r>
      <w:r>
        <w:rPr>
          <w:rFonts w:hint="eastAsia" w:ascii="仿宋_GB2312" w:hAnsi="仿宋_GB2312" w:eastAsia="仿宋_GB2312" w:cs="仿宋_GB2312"/>
          <w:kern w:val="0"/>
          <w:sz w:val="32"/>
          <w:szCs w:val="32"/>
          <w:lang w:val="en-US" w:eastAsia="zh-CN" w:bidi="ar"/>
        </w:rPr>
        <w:t>县政府办会同县安委办将此项工作纳入年度安全生产和消防考核工作，督查各部门履职情况，确保此项工作全面落实。</w:t>
      </w:r>
    </w:p>
    <w:p>
      <w:pPr>
        <w:keepNext w:val="0"/>
        <w:keepLines w:val="0"/>
        <w:widowControl/>
        <w:suppressLineNumbers w:val="0"/>
        <w:spacing w:before="75" w:beforeAutospacing="0" w:after="75" w:afterAutospacing="0"/>
        <w:ind w:left="0" w:right="0" w:firstLine="643"/>
        <w:jc w:val="left"/>
        <w:rPr>
          <w:rFonts w:hint="eastAsia" w:ascii="仿宋_GB2312" w:hAnsi="仿宋_GB2312" w:eastAsia="仿宋_GB2312" w:cs="仿宋_GB2312"/>
          <w:kern w:val="0"/>
          <w:sz w:val="32"/>
          <w:szCs w:val="32"/>
          <w:lang w:val="en-US" w:eastAsia="zh-CN" w:bidi="ar"/>
        </w:rPr>
      </w:pPr>
    </w:p>
    <w:p>
      <w:pPr>
        <w:keepNext w:val="0"/>
        <w:keepLines w:val="0"/>
        <w:widowControl/>
        <w:suppressLineNumbers w:val="0"/>
        <w:spacing w:before="75" w:beforeAutospacing="0" w:after="75" w:afterAutospacing="0"/>
        <w:ind w:left="0" w:right="0" w:firstLine="640"/>
        <w:jc w:val="center"/>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第六章 附则</w:t>
      </w:r>
    </w:p>
    <w:p>
      <w:pPr>
        <w:keepNext w:val="0"/>
        <w:keepLines w:val="0"/>
        <w:widowControl/>
        <w:suppressLineNumbers w:val="0"/>
        <w:spacing w:before="75" w:beforeAutospacing="0" w:after="75" w:afterAutospacing="0"/>
        <w:ind w:left="0" w:right="0" w:firstLine="640"/>
        <w:jc w:val="left"/>
        <w:rPr>
          <w:rFonts w:hint="eastAsia" w:ascii="仿宋_GB2312" w:hAnsi="仿宋_GB2312" w:eastAsia="仿宋_GB2312" w:cs="仿宋_GB2312"/>
          <w:sz w:val="32"/>
          <w:szCs w:val="32"/>
        </w:rPr>
      </w:pPr>
      <w:r>
        <w:rPr>
          <w:rFonts w:hint="eastAsia" w:ascii="楷体_GB2312" w:hAnsi="楷体_GB2312" w:eastAsia="楷体_GB2312" w:cs="楷体_GB2312"/>
          <w:b/>
          <w:kern w:val="0"/>
          <w:sz w:val="32"/>
          <w:szCs w:val="32"/>
          <w:lang w:val="en-US" w:eastAsia="zh-CN" w:bidi="ar"/>
        </w:rPr>
        <w:t>第二十一条</w:t>
      </w:r>
      <w:r>
        <w:rPr>
          <w:rFonts w:hint="eastAsia" w:ascii="仿宋_GB2312" w:hAnsi="仿宋_GB2312" w:eastAsia="仿宋_GB2312" w:cs="仿宋_GB2312"/>
          <w:b/>
          <w:kern w:val="0"/>
          <w:sz w:val="32"/>
          <w:szCs w:val="32"/>
          <w:lang w:val="en-US" w:eastAsia="zh-CN" w:bidi="ar"/>
        </w:rPr>
        <w:t> </w:t>
      </w:r>
      <w:r>
        <w:rPr>
          <w:rFonts w:hint="eastAsia" w:ascii="仿宋_GB2312" w:hAnsi="仿宋_GB2312" w:eastAsia="仿宋_GB2312" w:cs="仿宋_GB2312"/>
          <w:kern w:val="0"/>
          <w:sz w:val="32"/>
          <w:szCs w:val="32"/>
          <w:lang w:val="en-US" w:eastAsia="zh-CN" w:bidi="ar"/>
        </w:rPr>
        <w:t>本办法自公布之日起施行。</w:t>
      </w:r>
    </w:p>
    <w:p>
      <w:pPr>
        <w:pStyle w:val="2"/>
        <w:keepNext w:val="0"/>
        <w:keepLines w:val="0"/>
        <w:widowControl/>
        <w:suppressLineNumbers w:val="0"/>
        <w:spacing w:before="75" w:beforeAutospacing="0" w:after="75" w:afterAutospacing="0"/>
        <w:ind w:left="0" w:right="0"/>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04EE5"/>
    <w:rsid w:val="009004F6"/>
    <w:rsid w:val="0094606A"/>
    <w:rsid w:val="009F0BA7"/>
    <w:rsid w:val="00E0706D"/>
    <w:rsid w:val="00F53042"/>
    <w:rsid w:val="013D5AAE"/>
    <w:rsid w:val="015E623E"/>
    <w:rsid w:val="01CA252B"/>
    <w:rsid w:val="01CA6C97"/>
    <w:rsid w:val="01DB3304"/>
    <w:rsid w:val="0206258E"/>
    <w:rsid w:val="021B4819"/>
    <w:rsid w:val="02311670"/>
    <w:rsid w:val="02466CC5"/>
    <w:rsid w:val="02B0148F"/>
    <w:rsid w:val="02B30784"/>
    <w:rsid w:val="02CC209C"/>
    <w:rsid w:val="030B2CE2"/>
    <w:rsid w:val="030D1CC8"/>
    <w:rsid w:val="031A30BD"/>
    <w:rsid w:val="032E611A"/>
    <w:rsid w:val="034F0F92"/>
    <w:rsid w:val="03577C0B"/>
    <w:rsid w:val="03895A0C"/>
    <w:rsid w:val="0436725F"/>
    <w:rsid w:val="043D2154"/>
    <w:rsid w:val="0496482E"/>
    <w:rsid w:val="04B06041"/>
    <w:rsid w:val="05426226"/>
    <w:rsid w:val="054648F1"/>
    <w:rsid w:val="056B247D"/>
    <w:rsid w:val="058751CF"/>
    <w:rsid w:val="05880E72"/>
    <w:rsid w:val="0597562B"/>
    <w:rsid w:val="06A339B4"/>
    <w:rsid w:val="07073D72"/>
    <w:rsid w:val="0709536F"/>
    <w:rsid w:val="074275B8"/>
    <w:rsid w:val="07443D1D"/>
    <w:rsid w:val="079F17AB"/>
    <w:rsid w:val="07AF0B50"/>
    <w:rsid w:val="07CE4E5A"/>
    <w:rsid w:val="07FF138F"/>
    <w:rsid w:val="08072725"/>
    <w:rsid w:val="080813A6"/>
    <w:rsid w:val="082E12D3"/>
    <w:rsid w:val="08385C60"/>
    <w:rsid w:val="08400720"/>
    <w:rsid w:val="086A5D5F"/>
    <w:rsid w:val="089C02AF"/>
    <w:rsid w:val="089D03FA"/>
    <w:rsid w:val="08B263FF"/>
    <w:rsid w:val="08E92CA7"/>
    <w:rsid w:val="091F57E7"/>
    <w:rsid w:val="09454DF2"/>
    <w:rsid w:val="094E426A"/>
    <w:rsid w:val="0951234F"/>
    <w:rsid w:val="097952B9"/>
    <w:rsid w:val="097A08BA"/>
    <w:rsid w:val="099871CB"/>
    <w:rsid w:val="0A3818BA"/>
    <w:rsid w:val="0A41374B"/>
    <w:rsid w:val="0AB070B8"/>
    <w:rsid w:val="0B0A4127"/>
    <w:rsid w:val="0B155C05"/>
    <w:rsid w:val="0B1C52EA"/>
    <w:rsid w:val="0B255378"/>
    <w:rsid w:val="0B415E74"/>
    <w:rsid w:val="0B473040"/>
    <w:rsid w:val="0B5E6432"/>
    <w:rsid w:val="0BE6132F"/>
    <w:rsid w:val="0C35110E"/>
    <w:rsid w:val="0C5C3611"/>
    <w:rsid w:val="0C9767CA"/>
    <w:rsid w:val="0CAB459D"/>
    <w:rsid w:val="0CDF7D4F"/>
    <w:rsid w:val="0CF02DA8"/>
    <w:rsid w:val="0D357393"/>
    <w:rsid w:val="0D5C156D"/>
    <w:rsid w:val="0D8A5E69"/>
    <w:rsid w:val="0D8E0F1F"/>
    <w:rsid w:val="0DD04AE1"/>
    <w:rsid w:val="0E1B1F1B"/>
    <w:rsid w:val="0E8A09B1"/>
    <w:rsid w:val="0E9D38A3"/>
    <w:rsid w:val="0E9D71F8"/>
    <w:rsid w:val="0EBA145F"/>
    <w:rsid w:val="0EFB1C50"/>
    <w:rsid w:val="0F1739E3"/>
    <w:rsid w:val="0F2D3A53"/>
    <w:rsid w:val="0F4C236D"/>
    <w:rsid w:val="0F736876"/>
    <w:rsid w:val="0FA77CDD"/>
    <w:rsid w:val="0FAE47BC"/>
    <w:rsid w:val="0FE1384B"/>
    <w:rsid w:val="0FE30608"/>
    <w:rsid w:val="101A2037"/>
    <w:rsid w:val="101D7F4C"/>
    <w:rsid w:val="108B3B7C"/>
    <w:rsid w:val="10A64900"/>
    <w:rsid w:val="10C13F41"/>
    <w:rsid w:val="10F101E8"/>
    <w:rsid w:val="10F50DAC"/>
    <w:rsid w:val="1121107F"/>
    <w:rsid w:val="11982132"/>
    <w:rsid w:val="119920A9"/>
    <w:rsid w:val="1199233A"/>
    <w:rsid w:val="11B3043C"/>
    <w:rsid w:val="11B76BD1"/>
    <w:rsid w:val="122E5371"/>
    <w:rsid w:val="12311F31"/>
    <w:rsid w:val="12696F31"/>
    <w:rsid w:val="129C7729"/>
    <w:rsid w:val="12B16BD8"/>
    <w:rsid w:val="130F6DE7"/>
    <w:rsid w:val="131A43BF"/>
    <w:rsid w:val="133F25BE"/>
    <w:rsid w:val="13B635C0"/>
    <w:rsid w:val="13C9754A"/>
    <w:rsid w:val="1431731F"/>
    <w:rsid w:val="14454B60"/>
    <w:rsid w:val="145954DB"/>
    <w:rsid w:val="147E5BE2"/>
    <w:rsid w:val="14816956"/>
    <w:rsid w:val="14B73D69"/>
    <w:rsid w:val="14B9092B"/>
    <w:rsid w:val="15233087"/>
    <w:rsid w:val="15277436"/>
    <w:rsid w:val="156F23FB"/>
    <w:rsid w:val="15A12FC4"/>
    <w:rsid w:val="15AE1C2F"/>
    <w:rsid w:val="15B7182B"/>
    <w:rsid w:val="167C4E12"/>
    <w:rsid w:val="16977D34"/>
    <w:rsid w:val="169C5571"/>
    <w:rsid w:val="16D81F1D"/>
    <w:rsid w:val="16EA4DC4"/>
    <w:rsid w:val="17085288"/>
    <w:rsid w:val="178541E5"/>
    <w:rsid w:val="17B33AA9"/>
    <w:rsid w:val="17BF687F"/>
    <w:rsid w:val="17DB79BA"/>
    <w:rsid w:val="17EF2575"/>
    <w:rsid w:val="17F87C9F"/>
    <w:rsid w:val="18046AB4"/>
    <w:rsid w:val="180B40E5"/>
    <w:rsid w:val="187A33FA"/>
    <w:rsid w:val="18AA23EB"/>
    <w:rsid w:val="19277A6F"/>
    <w:rsid w:val="19562826"/>
    <w:rsid w:val="19621AE2"/>
    <w:rsid w:val="198C624C"/>
    <w:rsid w:val="19F963C4"/>
    <w:rsid w:val="1A07684B"/>
    <w:rsid w:val="1A417E20"/>
    <w:rsid w:val="1A8B1EB8"/>
    <w:rsid w:val="1AB05358"/>
    <w:rsid w:val="1ACF5DD9"/>
    <w:rsid w:val="1AD833C7"/>
    <w:rsid w:val="1AD83FFD"/>
    <w:rsid w:val="1BA3630E"/>
    <w:rsid w:val="1BBE11C4"/>
    <w:rsid w:val="1BF63F1D"/>
    <w:rsid w:val="1C4F0A77"/>
    <w:rsid w:val="1C5654C8"/>
    <w:rsid w:val="1C7E355C"/>
    <w:rsid w:val="1C8E384A"/>
    <w:rsid w:val="1D64153E"/>
    <w:rsid w:val="1D7F523A"/>
    <w:rsid w:val="1D9C2D57"/>
    <w:rsid w:val="1DB17C0C"/>
    <w:rsid w:val="1DC57EBC"/>
    <w:rsid w:val="1DCA041A"/>
    <w:rsid w:val="1E0C4BDE"/>
    <w:rsid w:val="1E714A48"/>
    <w:rsid w:val="1E861396"/>
    <w:rsid w:val="1EBE20CE"/>
    <w:rsid w:val="1EF51525"/>
    <w:rsid w:val="1F0B3DD1"/>
    <w:rsid w:val="1F0E3B72"/>
    <w:rsid w:val="1F167F1C"/>
    <w:rsid w:val="1F291117"/>
    <w:rsid w:val="1F302708"/>
    <w:rsid w:val="1F3A3BFE"/>
    <w:rsid w:val="1F8D244C"/>
    <w:rsid w:val="1F9B4380"/>
    <w:rsid w:val="1FA420AC"/>
    <w:rsid w:val="1FF96D21"/>
    <w:rsid w:val="2010148D"/>
    <w:rsid w:val="207154AB"/>
    <w:rsid w:val="20802AEA"/>
    <w:rsid w:val="20950A3F"/>
    <w:rsid w:val="21092946"/>
    <w:rsid w:val="211919E9"/>
    <w:rsid w:val="215248F8"/>
    <w:rsid w:val="2167098D"/>
    <w:rsid w:val="216A1CE2"/>
    <w:rsid w:val="216A6752"/>
    <w:rsid w:val="21956BB7"/>
    <w:rsid w:val="219C4F59"/>
    <w:rsid w:val="21AF2960"/>
    <w:rsid w:val="21C15458"/>
    <w:rsid w:val="21D46050"/>
    <w:rsid w:val="21F915A6"/>
    <w:rsid w:val="220970CB"/>
    <w:rsid w:val="220A270F"/>
    <w:rsid w:val="220D6863"/>
    <w:rsid w:val="221C5A3A"/>
    <w:rsid w:val="224D5DD4"/>
    <w:rsid w:val="22DA28AD"/>
    <w:rsid w:val="22F563FB"/>
    <w:rsid w:val="232B5A2B"/>
    <w:rsid w:val="23535D2B"/>
    <w:rsid w:val="235A58A8"/>
    <w:rsid w:val="23881B29"/>
    <w:rsid w:val="23EF31E1"/>
    <w:rsid w:val="246D17F8"/>
    <w:rsid w:val="24FD39B9"/>
    <w:rsid w:val="251011F5"/>
    <w:rsid w:val="251031DA"/>
    <w:rsid w:val="25376F1F"/>
    <w:rsid w:val="254027FE"/>
    <w:rsid w:val="25871C98"/>
    <w:rsid w:val="25AE1FB0"/>
    <w:rsid w:val="25FE01EC"/>
    <w:rsid w:val="25FE7375"/>
    <w:rsid w:val="26246FB5"/>
    <w:rsid w:val="262C7C67"/>
    <w:rsid w:val="2645043B"/>
    <w:rsid w:val="265D01E9"/>
    <w:rsid w:val="26655C69"/>
    <w:rsid w:val="26712C8B"/>
    <w:rsid w:val="26744BE7"/>
    <w:rsid w:val="26875D1A"/>
    <w:rsid w:val="26AC69E2"/>
    <w:rsid w:val="26DF57B0"/>
    <w:rsid w:val="26FD2FB4"/>
    <w:rsid w:val="27460511"/>
    <w:rsid w:val="27A65178"/>
    <w:rsid w:val="27BC3CB0"/>
    <w:rsid w:val="27C313D6"/>
    <w:rsid w:val="27F34B20"/>
    <w:rsid w:val="27F811B4"/>
    <w:rsid w:val="282D41AB"/>
    <w:rsid w:val="283068D7"/>
    <w:rsid w:val="283953E1"/>
    <w:rsid w:val="28600B33"/>
    <w:rsid w:val="28680D61"/>
    <w:rsid w:val="28842EEE"/>
    <w:rsid w:val="28A06827"/>
    <w:rsid w:val="28B6050B"/>
    <w:rsid w:val="28F22370"/>
    <w:rsid w:val="29077371"/>
    <w:rsid w:val="29133F22"/>
    <w:rsid w:val="29387D26"/>
    <w:rsid w:val="293D1E25"/>
    <w:rsid w:val="2A262D90"/>
    <w:rsid w:val="2A3B037A"/>
    <w:rsid w:val="2A400606"/>
    <w:rsid w:val="2A5F55AE"/>
    <w:rsid w:val="2A624A32"/>
    <w:rsid w:val="2A701F93"/>
    <w:rsid w:val="2ABB07ED"/>
    <w:rsid w:val="2ABF13F1"/>
    <w:rsid w:val="2AD256AB"/>
    <w:rsid w:val="2B21019C"/>
    <w:rsid w:val="2B4C3C32"/>
    <w:rsid w:val="2B63120C"/>
    <w:rsid w:val="2B6E5525"/>
    <w:rsid w:val="2B7813EB"/>
    <w:rsid w:val="2BBD4855"/>
    <w:rsid w:val="2BDE4A8D"/>
    <w:rsid w:val="2BE65890"/>
    <w:rsid w:val="2C066E35"/>
    <w:rsid w:val="2C1176D2"/>
    <w:rsid w:val="2C2015F1"/>
    <w:rsid w:val="2C9E3322"/>
    <w:rsid w:val="2D321A05"/>
    <w:rsid w:val="2D3D7B0A"/>
    <w:rsid w:val="2D4C22B9"/>
    <w:rsid w:val="2D5A4A7C"/>
    <w:rsid w:val="2D635D3D"/>
    <w:rsid w:val="2D9B4F47"/>
    <w:rsid w:val="2DC3299C"/>
    <w:rsid w:val="2DED18A4"/>
    <w:rsid w:val="2E02455E"/>
    <w:rsid w:val="2E4119E4"/>
    <w:rsid w:val="2E8F2835"/>
    <w:rsid w:val="2E94319B"/>
    <w:rsid w:val="2EA4587D"/>
    <w:rsid w:val="2EAC2BF0"/>
    <w:rsid w:val="2EC82203"/>
    <w:rsid w:val="2ED34B9F"/>
    <w:rsid w:val="2EEC6134"/>
    <w:rsid w:val="2EF31269"/>
    <w:rsid w:val="2F241706"/>
    <w:rsid w:val="2F37503D"/>
    <w:rsid w:val="2F9261BE"/>
    <w:rsid w:val="2FA92D52"/>
    <w:rsid w:val="2FB071E5"/>
    <w:rsid w:val="2FB64CF7"/>
    <w:rsid w:val="301C6151"/>
    <w:rsid w:val="301F2FB7"/>
    <w:rsid w:val="30516BBB"/>
    <w:rsid w:val="306609E3"/>
    <w:rsid w:val="308670E7"/>
    <w:rsid w:val="308C1684"/>
    <w:rsid w:val="30972D0B"/>
    <w:rsid w:val="30BA36CC"/>
    <w:rsid w:val="318E6729"/>
    <w:rsid w:val="3196202B"/>
    <w:rsid w:val="31B57467"/>
    <w:rsid w:val="31CC2FD2"/>
    <w:rsid w:val="31D05D44"/>
    <w:rsid w:val="32545D5A"/>
    <w:rsid w:val="3265646A"/>
    <w:rsid w:val="326F78C2"/>
    <w:rsid w:val="328C21D0"/>
    <w:rsid w:val="32B83091"/>
    <w:rsid w:val="32D332AF"/>
    <w:rsid w:val="3301062A"/>
    <w:rsid w:val="331126CB"/>
    <w:rsid w:val="3352712B"/>
    <w:rsid w:val="33703B9C"/>
    <w:rsid w:val="3377080B"/>
    <w:rsid w:val="33C27288"/>
    <w:rsid w:val="33F861DA"/>
    <w:rsid w:val="340F1743"/>
    <w:rsid w:val="342E527D"/>
    <w:rsid w:val="343D77F7"/>
    <w:rsid w:val="34493C29"/>
    <w:rsid w:val="344E4E33"/>
    <w:rsid w:val="34B01E23"/>
    <w:rsid w:val="34C739E9"/>
    <w:rsid w:val="352403D6"/>
    <w:rsid w:val="35446C27"/>
    <w:rsid w:val="356E71DB"/>
    <w:rsid w:val="35DF7D4F"/>
    <w:rsid w:val="35E254EC"/>
    <w:rsid w:val="35F9404C"/>
    <w:rsid w:val="35FB73D6"/>
    <w:rsid w:val="36347632"/>
    <w:rsid w:val="36374362"/>
    <w:rsid w:val="364C6A4E"/>
    <w:rsid w:val="3657770F"/>
    <w:rsid w:val="36796D64"/>
    <w:rsid w:val="368A123E"/>
    <w:rsid w:val="368B410C"/>
    <w:rsid w:val="36DA2915"/>
    <w:rsid w:val="36F561A8"/>
    <w:rsid w:val="37163A9D"/>
    <w:rsid w:val="373C7C48"/>
    <w:rsid w:val="373D284D"/>
    <w:rsid w:val="37700CE2"/>
    <w:rsid w:val="3792170D"/>
    <w:rsid w:val="37CA70D6"/>
    <w:rsid w:val="37DE5A07"/>
    <w:rsid w:val="381A15B2"/>
    <w:rsid w:val="387375D2"/>
    <w:rsid w:val="389435AE"/>
    <w:rsid w:val="38C67C2D"/>
    <w:rsid w:val="38CC3B99"/>
    <w:rsid w:val="38CD1360"/>
    <w:rsid w:val="38E25E91"/>
    <w:rsid w:val="38EA7C2C"/>
    <w:rsid w:val="38F26778"/>
    <w:rsid w:val="390F2A12"/>
    <w:rsid w:val="391D5CFB"/>
    <w:rsid w:val="39411C38"/>
    <w:rsid w:val="394B7194"/>
    <w:rsid w:val="39DB3E55"/>
    <w:rsid w:val="39E67444"/>
    <w:rsid w:val="39E955A9"/>
    <w:rsid w:val="3A0D27F7"/>
    <w:rsid w:val="3A213142"/>
    <w:rsid w:val="3A64496E"/>
    <w:rsid w:val="3A6C0A05"/>
    <w:rsid w:val="3B0E796B"/>
    <w:rsid w:val="3B433403"/>
    <w:rsid w:val="3B650389"/>
    <w:rsid w:val="3BAF4400"/>
    <w:rsid w:val="3BD13B9F"/>
    <w:rsid w:val="3BDB158C"/>
    <w:rsid w:val="3C601D4E"/>
    <w:rsid w:val="3C7C6DD9"/>
    <w:rsid w:val="3CB4798A"/>
    <w:rsid w:val="3CB52E15"/>
    <w:rsid w:val="3CBC48D4"/>
    <w:rsid w:val="3CD41D57"/>
    <w:rsid w:val="3CE15FB6"/>
    <w:rsid w:val="3D193848"/>
    <w:rsid w:val="3D1F69A8"/>
    <w:rsid w:val="3D4A0969"/>
    <w:rsid w:val="3D6E0069"/>
    <w:rsid w:val="3D760C20"/>
    <w:rsid w:val="3DAA5B57"/>
    <w:rsid w:val="3DB05626"/>
    <w:rsid w:val="3DB1500F"/>
    <w:rsid w:val="3DC33842"/>
    <w:rsid w:val="3E113C46"/>
    <w:rsid w:val="3E166574"/>
    <w:rsid w:val="3E527667"/>
    <w:rsid w:val="3E5E7F96"/>
    <w:rsid w:val="3E91670E"/>
    <w:rsid w:val="3E92481A"/>
    <w:rsid w:val="3EA72058"/>
    <w:rsid w:val="3F2743C4"/>
    <w:rsid w:val="3FBD4AC6"/>
    <w:rsid w:val="3FE07FF2"/>
    <w:rsid w:val="40433D86"/>
    <w:rsid w:val="40625411"/>
    <w:rsid w:val="409221B2"/>
    <w:rsid w:val="40FC5C89"/>
    <w:rsid w:val="411E1E65"/>
    <w:rsid w:val="41320428"/>
    <w:rsid w:val="4188312E"/>
    <w:rsid w:val="41BA59A8"/>
    <w:rsid w:val="41BD359D"/>
    <w:rsid w:val="41C302AA"/>
    <w:rsid w:val="41F05CAE"/>
    <w:rsid w:val="41FF6B15"/>
    <w:rsid w:val="420B6B97"/>
    <w:rsid w:val="42273A8D"/>
    <w:rsid w:val="428E09B9"/>
    <w:rsid w:val="42952C27"/>
    <w:rsid w:val="429C4A8E"/>
    <w:rsid w:val="42B14F30"/>
    <w:rsid w:val="42BE45F1"/>
    <w:rsid w:val="42EE3C88"/>
    <w:rsid w:val="4301657A"/>
    <w:rsid w:val="431001D5"/>
    <w:rsid w:val="43262F1E"/>
    <w:rsid w:val="43691A20"/>
    <w:rsid w:val="437127E1"/>
    <w:rsid w:val="438626AB"/>
    <w:rsid w:val="43AE5143"/>
    <w:rsid w:val="43CA5479"/>
    <w:rsid w:val="43E55DE7"/>
    <w:rsid w:val="44065AEC"/>
    <w:rsid w:val="445A1723"/>
    <w:rsid w:val="44831760"/>
    <w:rsid w:val="44B30526"/>
    <w:rsid w:val="44BB4183"/>
    <w:rsid w:val="44BC09D9"/>
    <w:rsid w:val="44BE0EBB"/>
    <w:rsid w:val="44C57AD1"/>
    <w:rsid w:val="44C97CC2"/>
    <w:rsid w:val="44DA610C"/>
    <w:rsid w:val="451C5355"/>
    <w:rsid w:val="45313B0F"/>
    <w:rsid w:val="45561D9F"/>
    <w:rsid w:val="457F0A19"/>
    <w:rsid w:val="45846DA6"/>
    <w:rsid w:val="45C94FA7"/>
    <w:rsid w:val="460942FE"/>
    <w:rsid w:val="463809C3"/>
    <w:rsid w:val="46711974"/>
    <w:rsid w:val="4675226C"/>
    <w:rsid w:val="467E22D0"/>
    <w:rsid w:val="468528CD"/>
    <w:rsid w:val="46CE58DB"/>
    <w:rsid w:val="46CE656D"/>
    <w:rsid w:val="46F2275C"/>
    <w:rsid w:val="479C582B"/>
    <w:rsid w:val="47CF4F54"/>
    <w:rsid w:val="47F02CF7"/>
    <w:rsid w:val="483A2A49"/>
    <w:rsid w:val="487758C0"/>
    <w:rsid w:val="48FF5EB3"/>
    <w:rsid w:val="491147ED"/>
    <w:rsid w:val="49295417"/>
    <w:rsid w:val="49551802"/>
    <w:rsid w:val="496274F5"/>
    <w:rsid w:val="49A32FB2"/>
    <w:rsid w:val="49C852FC"/>
    <w:rsid w:val="49C9428F"/>
    <w:rsid w:val="49FD3B4A"/>
    <w:rsid w:val="49FE31F9"/>
    <w:rsid w:val="4A077D5F"/>
    <w:rsid w:val="4A4178F1"/>
    <w:rsid w:val="4AB330D6"/>
    <w:rsid w:val="4AB46726"/>
    <w:rsid w:val="4B4E741F"/>
    <w:rsid w:val="4B60400A"/>
    <w:rsid w:val="4C1233ED"/>
    <w:rsid w:val="4C2A4957"/>
    <w:rsid w:val="4C31169D"/>
    <w:rsid w:val="4C596435"/>
    <w:rsid w:val="4C670C3D"/>
    <w:rsid w:val="4C9D0421"/>
    <w:rsid w:val="4CAB2B6E"/>
    <w:rsid w:val="4CAF2BBD"/>
    <w:rsid w:val="4CB17823"/>
    <w:rsid w:val="4CBB57CD"/>
    <w:rsid w:val="4CBD658C"/>
    <w:rsid w:val="4D081D7E"/>
    <w:rsid w:val="4D620E38"/>
    <w:rsid w:val="4D9C2E76"/>
    <w:rsid w:val="4DE20328"/>
    <w:rsid w:val="4DED0958"/>
    <w:rsid w:val="4E2A749F"/>
    <w:rsid w:val="4E586B34"/>
    <w:rsid w:val="4E6421CF"/>
    <w:rsid w:val="4E650B4C"/>
    <w:rsid w:val="4E9E3891"/>
    <w:rsid w:val="4E9E4F0C"/>
    <w:rsid w:val="4EA43FC2"/>
    <w:rsid w:val="4EB11B9D"/>
    <w:rsid w:val="4EB729E5"/>
    <w:rsid w:val="4EBA4C5B"/>
    <w:rsid w:val="4EC97E46"/>
    <w:rsid w:val="4F1B7D97"/>
    <w:rsid w:val="4F526844"/>
    <w:rsid w:val="4F8F22AC"/>
    <w:rsid w:val="4FBB1D02"/>
    <w:rsid w:val="4FC61771"/>
    <w:rsid w:val="4FEC4812"/>
    <w:rsid w:val="4FFB2475"/>
    <w:rsid w:val="500112FA"/>
    <w:rsid w:val="50726BD5"/>
    <w:rsid w:val="50A40A8B"/>
    <w:rsid w:val="50DF0707"/>
    <w:rsid w:val="51154B1A"/>
    <w:rsid w:val="51355D1C"/>
    <w:rsid w:val="51EA1909"/>
    <w:rsid w:val="528A368A"/>
    <w:rsid w:val="52A463D0"/>
    <w:rsid w:val="52DF4965"/>
    <w:rsid w:val="53127E3E"/>
    <w:rsid w:val="532E0F49"/>
    <w:rsid w:val="53445E5F"/>
    <w:rsid w:val="53765305"/>
    <w:rsid w:val="53D04F8E"/>
    <w:rsid w:val="53E155D3"/>
    <w:rsid w:val="53EE0688"/>
    <w:rsid w:val="540F7F4C"/>
    <w:rsid w:val="5448290B"/>
    <w:rsid w:val="544B6359"/>
    <w:rsid w:val="545365FB"/>
    <w:rsid w:val="54731EDB"/>
    <w:rsid w:val="548509C3"/>
    <w:rsid w:val="5485105F"/>
    <w:rsid w:val="548C0ED3"/>
    <w:rsid w:val="549E253F"/>
    <w:rsid w:val="54AF7696"/>
    <w:rsid w:val="54E919AB"/>
    <w:rsid w:val="550371F8"/>
    <w:rsid w:val="555425C8"/>
    <w:rsid w:val="55622411"/>
    <w:rsid w:val="55716C41"/>
    <w:rsid w:val="55AB1D1D"/>
    <w:rsid w:val="55AC121A"/>
    <w:rsid w:val="55E07B12"/>
    <w:rsid w:val="560174E8"/>
    <w:rsid w:val="560C2BE2"/>
    <w:rsid w:val="565E3947"/>
    <w:rsid w:val="567150DC"/>
    <w:rsid w:val="56906C26"/>
    <w:rsid w:val="56DC1520"/>
    <w:rsid w:val="572E16E9"/>
    <w:rsid w:val="573D4312"/>
    <w:rsid w:val="574B2966"/>
    <w:rsid w:val="57767BF1"/>
    <w:rsid w:val="57841147"/>
    <w:rsid w:val="57877E39"/>
    <w:rsid w:val="57B5218B"/>
    <w:rsid w:val="57BE0FF8"/>
    <w:rsid w:val="582F60C3"/>
    <w:rsid w:val="58807E25"/>
    <w:rsid w:val="59062971"/>
    <w:rsid w:val="593D3747"/>
    <w:rsid w:val="59454A39"/>
    <w:rsid w:val="59D60A3A"/>
    <w:rsid w:val="59D84998"/>
    <w:rsid w:val="59F27438"/>
    <w:rsid w:val="5A382955"/>
    <w:rsid w:val="5A8F28B6"/>
    <w:rsid w:val="5AD9125D"/>
    <w:rsid w:val="5B040298"/>
    <w:rsid w:val="5B0B3976"/>
    <w:rsid w:val="5B2E4FFA"/>
    <w:rsid w:val="5B321656"/>
    <w:rsid w:val="5B82111C"/>
    <w:rsid w:val="5BA3090D"/>
    <w:rsid w:val="5BBF111E"/>
    <w:rsid w:val="5BBF67FE"/>
    <w:rsid w:val="5BC20F6F"/>
    <w:rsid w:val="5BD42025"/>
    <w:rsid w:val="5C46668D"/>
    <w:rsid w:val="5CA403AE"/>
    <w:rsid w:val="5CE54B4D"/>
    <w:rsid w:val="5D1D1379"/>
    <w:rsid w:val="5D37501F"/>
    <w:rsid w:val="5D7B432C"/>
    <w:rsid w:val="5D96098E"/>
    <w:rsid w:val="5DB437E8"/>
    <w:rsid w:val="5DBD2D99"/>
    <w:rsid w:val="5DC433A9"/>
    <w:rsid w:val="5DD84D32"/>
    <w:rsid w:val="5E5F1A64"/>
    <w:rsid w:val="5E6243EA"/>
    <w:rsid w:val="5E88720F"/>
    <w:rsid w:val="5E8B3ABC"/>
    <w:rsid w:val="5EB157CA"/>
    <w:rsid w:val="5EC01A16"/>
    <w:rsid w:val="5F095DE4"/>
    <w:rsid w:val="5F0F1759"/>
    <w:rsid w:val="5F4B75DF"/>
    <w:rsid w:val="5F510855"/>
    <w:rsid w:val="5F816FF5"/>
    <w:rsid w:val="5FAC5E3A"/>
    <w:rsid w:val="5FBE0586"/>
    <w:rsid w:val="5FD904C1"/>
    <w:rsid w:val="5FE14ADC"/>
    <w:rsid w:val="602D6995"/>
    <w:rsid w:val="604D5647"/>
    <w:rsid w:val="607E5DEA"/>
    <w:rsid w:val="608213BA"/>
    <w:rsid w:val="609527D3"/>
    <w:rsid w:val="60992C7E"/>
    <w:rsid w:val="60AE02D1"/>
    <w:rsid w:val="60BB0FFC"/>
    <w:rsid w:val="613D4E91"/>
    <w:rsid w:val="61570A2A"/>
    <w:rsid w:val="617A4C58"/>
    <w:rsid w:val="618F79E4"/>
    <w:rsid w:val="620B09C0"/>
    <w:rsid w:val="620F3494"/>
    <w:rsid w:val="62174170"/>
    <w:rsid w:val="62352C36"/>
    <w:rsid w:val="623B6E7C"/>
    <w:rsid w:val="623D0145"/>
    <w:rsid w:val="6244740D"/>
    <w:rsid w:val="625E2966"/>
    <w:rsid w:val="629D172A"/>
    <w:rsid w:val="62D066C2"/>
    <w:rsid w:val="630648DD"/>
    <w:rsid w:val="630D5052"/>
    <w:rsid w:val="634B5970"/>
    <w:rsid w:val="63564290"/>
    <w:rsid w:val="635F445C"/>
    <w:rsid w:val="6361610D"/>
    <w:rsid w:val="63813C90"/>
    <w:rsid w:val="639E28E9"/>
    <w:rsid w:val="639E4754"/>
    <w:rsid w:val="63AB019C"/>
    <w:rsid w:val="63EE35D7"/>
    <w:rsid w:val="641749CC"/>
    <w:rsid w:val="64202F7F"/>
    <w:rsid w:val="64233F13"/>
    <w:rsid w:val="64603BB1"/>
    <w:rsid w:val="646E1397"/>
    <w:rsid w:val="64716432"/>
    <w:rsid w:val="647D6D96"/>
    <w:rsid w:val="648C2B8B"/>
    <w:rsid w:val="648E6920"/>
    <w:rsid w:val="65327C18"/>
    <w:rsid w:val="653D29D9"/>
    <w:rsid w:val="657B26E8"/>
    <w:rsid w:val="657B534A"/>
    <w:rsid w:val="6598230B"/>
    <w:rsid w:val="65A300AC"/>
    <w:rsid w:val="65E54B05"/>
    <w:rsid w:val="66006159"/>
    <w:rsid w:val="66C03129"/>
    <w:rsid w:val="66D516BF"/>
    <w:rsid w:val="66F8149C"/>
    <w:rsid w:val="66F82F5C"/>
    <w:rsid w:val="670D1230"/>
    <w:rsid w:val="670D3BF9"/>
    <w:rsid w:val="67285C80"/>
    <w:rsid w:val="67357FC4"/>
    <w:rsid w:val="673B69D9"/>
    <w:rsid w:val="675A17C2"/>
    <w:rsid w:val="67685D7F"/>
    <w:rsid w:val="67BB3E8B"/>
    <w:rsid w:val="67C67FCC"/>
    <w:rsid w:val="67E25913"/>
    <w:rsid w:val="68102046"/>
    <w:rsid w:val="682913C6"/>
    <w:rsid w:val="684F0A1F"/>
    <w:rsid w:val="686362D9"/>
    <w:rsid w:val="68A13052"/>
    <w:rsid w:val="68CB0A1F"/>
    <w:rsid w:val="68D00D8C"/>
    <w:rsid w:val="68EF4E10"/>
    <w:rsid w:val="690E7E3C"/>
    <w:rsid w:val="692A710A"/>
    <w:rsid w:val="693C199F"/>
    <w:rsid w:val="6971063A"/>
    <w:rsid w:val="69A20B14"/>
    <w:rsid w:val="69B267ED"/>
    <w:rsid w:val="6A3A0770"/>
    <w:rsid w:val="6A536FF9"/>
    <w:rsid w:val="6A6F504D"/>
    <w:rsid w:val="6AB47808"/>
    <w:rsid w:val="6B1654DF"/>
    <w:rsid w:val="6B16623E"/>
    <w:rsid w:val="6B3E453A"/>
    <w:rsid w:val="6B490E59"/>
    <w:rsid w:val="6B822D06"/>
    <w:rsid w:val="6BD15F49"/>
    <w:rsid w:val="6BD6588B"/>
    <w:rsid w:val="6BF4784D"/>
    <w:rsid w:val="6C240DB4"/>
    <w:rsid w:val="6C490B36"/>
    <w:rsid w:val="6C7618E9"/>
    <w:rsid w:val="6C8E4181"/>
    <w:rsid w:val="6CA771EB"/>
    <w:rsid w:val="6CAF00D7"/>
    <w:rsid w:val="6CB42DF6"/>
    <w:rsid w:val="6D0662DE"/>
    <w:rsid w:val="6D7E4BAB"/>
    <w:rsid w:val="6D954513"/>
    <w:rsid w:val="6D9651D8"/>
    <w:rsid w:val="6DAC0E69"/>
    <w:rsid w:val="6DB0231D"/>
    <w:rsid w:val="6DB60D73"/>
    <w:rsid w:val="6DCB1BFF"/>
    <w:rsid w:val="6DDB0616"/>
    <w:rsid w:val="6DF13F1C"/>
    <w:rsid w:val="6E2C5B34"/>
    <w:rsid w:val="6E4E4122"/>
    <w:rsid w:val="6E6137CF"/>
    <w:rsid w:val="6EAE5148"/>
    <w:rsid w:val="6EC92CA3"/>
    <w:rsid w:val="6F101E23"/>
    <w:rsid w:val="6F196064"/>
    <w:rsid w:val="6F28257F"/>
    <w:rsid w:val="6F701619"/>
    <w:rsid w:val="6F817373"/>
    <w:rsid w:val="70163911"/>
    <w:rsid w:val="703C733A"/>
    <w:rsid w:val="703E3168"/>
    <w:rsid w:val="705E5335"/>
    <w:rsid w:val="706C40E9"/>
    <w:rsid w:val="707311BC"/>
    <w:rsid w:val="70C27EBF"/>
    <w:rsid w:val="70C54219"/>
    <w:rsid w:val="70F33C89"/>
    <w:rsid w:val="713411AA"/>
    <w:rsid w:val="713F2D17"/>
    <w:rsid w:val="71427816"/>
    <w:rsid w:val="71C9114A"/>
    <w:rsid w:val="71E027F0"/>
    <w:rsid w:val="72377251"/>
    <w:rsid w:val="72520781"/>
    <w:rsid w:val="7270660C"/>
    <w:rsid w:val="72990D9E"/>
    <w:rsid w:val="72C8579E"/>
    <w:rsid w:val="73235FEE"/>
    <w:rsid w:val="73410088"/>
    <w:rsid w:val="735465EE"/>
    <w:rsid w:val="737A19EF"/>
    <w:rsid w:val="737B0D24"/>
    <w:rsid w:val="7394678B"/>
    <w:rsid w:val="739D073A"/>
    <w:rsid w:val="73D90DD1"/>
    <w:rsid w:val="73E3756F"/>
    <w:rsid w:val="73FA72BD"/>
    <w:rsid w:val="74005640"/>
    <w:rsid w:val="747174D5"/>
    <w:rsid w:val="74987246"/>
    <w:rsid w:val="749C1E01"/>
    <w:rsid w:val="74CB5CE7"/>
    <w:rsid w:val="74CD7B03"/>
    <w:rsid w:val="74D921E0"/>
    <w:rsid w:val="74F9407E"/>
    <w:rsid w:val="751411E6"/>
    <w:rsid w:val="752653F3"/>
    <w:rsid w:val="754C1D15"/>
    <w:rsid w:val="756002B9"/>
    <w:rsid w:val="75630E1A"/>
    <w:rsid w:val="75952103"/>
    <w:rsid w:val="75985C4C"/>
    <w:rsid w:val="75AD7D83"/>
    <w:rsid w:val="7635288D"/>
    <w:rsid w:val="76670218"/>
    <w:rsid w:val="76AA37E7"/>
    <w:rsid w:val="76E82F9B"/>
    <w:rsid w:val="774C18E2"/>
    <w:rsid w:val="77C218E4"/>
    <w:rsid w:val="78132356"/>
    <w:rsid w:val="781E0C9C"/>
    <w:rsid w:val="783B74D5"/>
    <w:rsid w:val="788C25CE"/>
    <w:rsid w:val="789029D1"/>
    <w:rsid w:val="78EC50C3"/>
    <w:rsid w:val="7920695E"/>
    <w:rsid w:val="79284FFB"/>
    <w:rsid w:val="79803B87"/>
    <w:rsid w:val="79807A8B"/>
    <w:rsid w:val="79821128"/>
    <w:rsid w:val="798F103D"/>
    <w:rsid w:val="79AD2231"/>
    <w:rsid w:val="79B865EA"/>
    <w:rsid w:val="79E73450"/>
    <w:rsid w:val="7A151024"/>
    <w:rsid w:val="7A2F1A92"/>
    <w:rsid w:val="7A5238EA"/>
    <w:rsid w:val="7A8E108B"/>
    <w:rsid w:val="7A8E4B71"/>
    <w:rsid w:val="7AAC68FD"/>
    <w:rsid w:val="7AD856CC"/>
    <w:rsid w:val="7AD92ED7"/>
    <w:rsid w:val="7B023F22"/>
    <w:rsid w:val="7B0A65F5"/>
    <w:rsid w:val="7B262B07"/>
    <w:rsid w:val="7BB21A65"/>
    <w:rsid w:val="7BB96DD5"/>
    <w:rsid w:val="7BBB6FEA"/>
    <w:rsid w:val="7C4F5E5D"/>
    <w:rsid w:val="7C5A4B19"/>
    <w:rsid w:val="7C6C5526"/>
    <w:rsid w:val="7CD360F6"/>
    <w:rsid w:val="7CEE27A9"/>
    <w:rsid w:val="7CF34BF6"/>
    <w:rsid w:val="7CF71759"/>
    <w:rsid w:val="7D160746"/>
    <w:rsid w:val="7D2A73CC"/>
    <w:rsid w:val="7D575F23"/>
    <w:rsid w:val="7DD776C2"/>
    <w:rsid w:val="7DEB0B35"/>
    <w:rsid w:val="7E2455D1"/>
    <w:rsid w:val="7E3838D9"/>
    <w:rsid w:val="7EA25C5C"/>
    <w:rsid w:val="7ECF0EF2"/>
    <w:rsid w:val="7F350705"/>
    <w:rsid w:val="7F6A115A"/>
    <w:rsid w:val="7F924DB8"/>
    <w:rsid w:val="7FC31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2024-01-15T08:13:00Z</dcterms:created>
  <dc:creator>Administrator</dc:creator>
  <cp:lastModifiedBy>王艳芳</cp:lastModifiedBy>
  <dcterms:modified xsi:type="dcterms:W3CDTF">2024-04-07T08:57:27Z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