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val="en-US" w:eastAsia="zh-CN"/>
        </w:rPr>
        <w:t>进一步落实农房建设</w:t>
      </w:r>
      <w:r>
        <w:rPr>
          <w:rFonts w:hint="eastAsia" w:ascii="方正小标宋简体" w:hAnsi="方正小标宋简体" w:eastAsia="方正小标宋简体" w:cs="方正小标宋简体"/>
          <w:sz w:val="44"/>
          <w:szCs w:val="44"/>
        </w:rPr>
        <w:t>管理</w:t>
      </w:r>
      <w:r>
        <w:rPr>
          <w:rFonts w:hint="eastAsia" w:ascii="方正小标宋简体" w:hAnsi="方正小标宋简体" w:eastAsia="方正小标宋简体" w:cs="方正小标宋简体"/>
          <w:sz w:val="44"/>
          <w:szCs w:val="44"/>
          <w:lang w:eastAsia="zh-CN"/>
        </w:rPr>
        <w:t>工作责任</w:t>
      </w:r>
      <w:r>
        <w:rPr>
          <w:rFonts w:hint="eastAsia" w:ascii="方正小标宋简体" w:hAnsi="方正小标宋简体" w:eastAsia="方正小标宋简体" w:cs="方正小标宋简体"/>
          <w:sz w:val="44"/>
          <w:szCs w:val="44"/>
        </w:rPr>
        <w:t>的</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sz w:val="44"/>
          <w:szCs w:val="44"/>
        </w:rPr>
      </w:pPr>
      <w:r>
        <w:rPr>
          <w:rFonts w:hint="eastAsia" w:ascii="方正小标宋简体" w:hAnsi="方正小标宋简体" w:eastAsia="方正小标宋简体" w:cs="方正小标宋简体"/>
          <w:sz w:val="44"/>
          <w:szCs w:val="44"/>
        </w:rPr>
        <w:t>通</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知</w:t>
      </w:r>
    </w:p>
    <w:p>
      <w:pPr>
        <w:jc w:val="center"/>
        <w:rPr>
          <w:rStyle w:val="7"/>
          <w:rFonts w:hint="eastAsia" w:ascii="宋体" w:hAnsi="宋体" w:eastAsia="仿宋_GB2312" w:cs="仿宋_GB2312"/>
          <w:b w:val="0"/>
          <w:bCs/>
          <w:sz w:val="32"/>
          <w:szCs w:val="32"/>
          <w:shd w:val="clear" w:color="auto" w:fill="FFFFFF"/>
        </w:rPr>
      </w:pPr>
      <w:r>
        <w:rPr>
          <w:rStyle w:val="7"/>
          <w:rFonts w:hint="eastAsia" w:ascii="宋体" w:hAnsi="宋体" w:eastAsia="楷体" w:cs="楷体"/>
          <w:b w:val="0"/>
          <w:bCs/>
          <w:sz w:val="32"/>
          <w:szCs w:val="32"/>
          <w:shd w:val="clear" w:color="auto" w:fill="FFFFFF"/>
        </w:rPr>
        <w:t>（</w:t>
      </w:r>
      <w:r>
        <w:rPr>
          <w:rStyle w:val="7"/>
          <w:rFonts w:hint="eastAsia" w:ascii="宋体" w:hAnsi="宋体" w:eastAsia="楷体" w:cs="楷体"/>
          <w:b w:val="0"/>
          <w:bCs/>
          <w:sz w:val="32"/>
          <w:szCs w:val="32"/>
          <w:shd w:val="clear" w:color="auto" w:fill="FFFFFF"/>
          <w:lang w:eastAsia="zh-CN"/>
        </w:rPr>
        <w:t>征求意见稿</w:t>
      </w:r>
      <w:r>
        <w:rPr>
          <w:rStyle w:val="7"/>
          <w:rFonts w:hint="eastAsia" w:ascii="宋体" w:hAnsi="宋体" w:eastAsia="楷体" w:cs="楷体"/>
          <w:b w:val="0"/>
          <w:bCs/>
          <w:sz w:val="32"/>
          <w:szCs w:val="32"/>
          <w:shd w:val="clear" w:color="auto" w:fill="FFFFFF"/>
        </w:rPr>
        <w:t>）</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各乡镇人民政府：</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44"/>
          <w:szCs w:val="44"/>
        </w:rPr>
      </w:pPr>
      <w:r>
        <w:rPr>
          <w:rFonts w:hint="default" w:ascii="Times New Roman" w:hAnsi="Times New Roman" w:eastAsia="仿宋_GB2312" w:cs="Times New Roman"/>
          <w:sz w:val="32"/>
          <w:szCs w:val="32"/>
        </w:rPr>
        <w:t>为</w:t>
      </w:r>
      <w:r>
        <w:rPr>
          <w:rFonts w:hint="eastAsia" w:ascii="Times New Roman" w:hAnsi="Times New Roman" w:eastAsia="仿宋_GB2312" w:cs="Times New Roman"/>
          <w:sz w:val="32"/>
          <w:szCs w:val="32"/>
          <w:lang w:eastAsia="zh-CN"/>
        </w:rPr>
        <w:t>进一步规范</w:t>
      </w:r>
      <w:r>
        <w:rPr>
          <w:rFonts w:hint="default" w:ascii="Times New Roman" w:hAnsi="Times New Roman" w:eastAsia="仿宋_GB2312" w:cs="Times New Roman"/>
          <w:sz w:val="32"/>
          <w:szCs w:val="32"/>
        </w:rPr>
        <w:t>农村</w:t>
      </w:r>
      <w:r>
        <w:rPr>
          <w:rFonts w:hint="default" w:ascii="Times New Roman" w:hAnsi="Times New Roman" w:eastAsia="仿宋_GB2312" w:cs="Times New Roman"/>
          <w:sz w:val="32"/>
          <w:szCs w:val="32"/>
          <w:lang w:val="en-US" w:eastAsia="zh-CN"/>
        </w:rPr>
        <w:t>村民住房建设管理</w:t>
      </w:r>
      <w:r>
        <w:rPr>
          <w:rFonts w:hint="eastAsia" w:ascii="Times New Roman" w:hAnsi="Times New Roman" w:eastAsia="仿宋_GB2312" w:cs="Times New Roman"/>
          <w:sz w:val="32"/>
          <w:szCs w:val="32"/>
          <w:lang w:eastAsia="zh-CN"/>
        </w:rPr>
        <w:t>工作</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落实落细各方责任。根据</w:t>
      </w:r>
      <w:r>
        <w:rPr>
          <w:rFonts w:hint="default" w:ascii="Times New Roman" w:hAnsi="Times New Roman" w:eastAsia="仿宋_GB2312" w:cs="Times New Roman"/>
          <w:sz w:val="32"/>
          <w:szCs w:val="32"/>
          <w:lang w:val="en-US" w:eastAsia="zh-CN"/>
        </w:rPr>
        <w:t>《关于进一步加强农村宅基地审批管理的实施意见》</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皖农合〔2020〕38号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、《池州市农村村民住房建设管理条例》、《关于印发池州市加强农房规划建设</w:t>
      </w:r>
      <w:r>
        <w:rPr>
          <w:rFonts w:hint="eastAsia" w:ascii="Times New Roman" w:hAnsi="Times New Roman" w:eastAsia="仿宋_GB2312" w:cs="Times New Roman"/>
          <w:sz w:val="32"/>
          <w:szCs w:val="32"/>
          <w:lang w:val="en-US" w:eastAsia="zh-CN"/>
        </w:rPr>
        <w:t>管理的</w:t>
      </w:r>
      <w:r>
        <w:rPr>
          <w:rFonts w:hint="default" w:ascii="Times New Roman" w:hAnsi="Times New Roman" w:eastAsia="仿宋_GB2312" w:cs="Times New Roman"/>
          <w:sz w:val="32"/>
          <w:szCs w:val="32"/>
          <w:lang w:val="en-US" w:eastAsia="zh-CN"/>
        </w:rPr>
        <w:t>意见的通知》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池建村函〔2019〕404号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、《关于进一步加强农村宅基地审批和农房规划建设管理的实施意见的通知》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石政办〔2020〕11号</w:t>
      </w:r>
      <w:r>
        <w:rPr>
          <w:rFonts w:hint="eastAsia" w:ascii="Times New Roman" w:hAnsi="Times New Roman" w:eastAsia="仿宋_GB2312" w:cs="Times New Roman"/>
          <w:sz w:val="32"/>
          <w:szCs w:val="32"/>
          <w:lang w:val="en-US" w:eastAsia="zh-CN"/>
        </w:rPr>
        <w:t>）等要求</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结合石台实际，提出如下要求</w:t>
      </w:r>
      <w:r>
        <w:rPr>
          <w:rFonts w:hint="eastAsia" w:ascii="Times New Roman" w:hAnsi="Times New Roman" w:eastAsia="仿宋_GB2312" w:cs="Times New Roman"/>
          <w:sz w:val="32"/>
          <w:szCs w:val="32"/>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健全农房建设</w:t>
      </w:r>
      <w:r>
        <w:rPr>
          <w:rFonts w:hint="default" w:ascii="黑体" w:hAnsi="黑体" w:eastAsia="黑体" w:cs="黑体"/>
          <w:b w:val="0"/>
          <w:bCs w:val="0"/>
          <w:sz w:val="32"/>
          <w:szCs w:val="32"/>
          <w:lang w:val="en-US" w:eastAsia="zh-CN"/>
        </w:rPr>
        <w:t>审批</w:t>
      </w:r>
      <w:r>
        <w:rPr>
          <w:rFonts w:hint="eastAsia" w:ascii="黑体" w:hAnsi="黑体" w:eastAsia="黑体" w:cs="黑体"/>
          <w:b w:val="0"/>
          <w:bCs w:val="0"/>
          <w:sz w:val="32"/>
          <w:szCs w:val="32"/>
          <w:lang w:val="en-US" w:eastAsia="zh-CN"/>
        </w:rPr>
        <w:t>机制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农户申请建房，应按照</w:t>
      </w:r>
      <w:r>
        <w:rPr>
          <w:rFonts w:hint="default" w:ascii="Times New Roman" w:hAnsi="Times New Roman" w:eastAsia="仿宋_GB2312" w:cs="Times New Roman"/>
          <w:sz w:val="32"/>
          <w:szCs w:val="32"/>
          <w:lang w:val="en-US" w:eastAsia="zh-CN"/>
        </w:rPr>
        <w:t>《关于进一步加强农村宅基地审批和农房规划建设管理的实施意见的通知》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石政办〔2020〕11号</w:t>
      </w:r>
      <w:r>
        <w:rPr>
          <w:rFonts w:hint="eastAsia" w:ascii="Times New Roman" w:hAnsi="Times New Roman" w:eastAsia="仿宋_GB2312" w:cs="Times New Roman"/>
          <w:sz w:val="32"/>
          <w:szCs w:val="32"/>
          <w:lang w:val="en-US" w:eastAsia="zh-CN"/>
        </w:rPr>
        <w:t>）要求，在符合农村宅基地申请条件基础上，依法依规上报申报材料，乡镇组织审批并应符合以下原则。</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sz w:val="32"/>
          <w:szCs w:val="32"/>
          <w:lang w:val="en-US" w:eastAsia="zh-CN"/>
        </w:rPr>
        <w:t>（一）集体研究原则。</w:t>
      </w:r>
      <w:r>
        <w:rPr>
          <w:rFonts w:hint="default" w:ascii="Times New Roman" w:hAnsi="Times New Roman" w:eastAsia="仿宋_GB2312" w:cs="Times New Roman"/>
          <w:sz w:val="32"/>
          <w:szCs w:val="32"/>
          <w:lang w:val="en-US" w:eastAsia="zh-CN"/>
        </w:rPr>
        <w:t>各乡镇人民政府在受理农村宅基地申请后，经实地复核</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符合农村建房条件</w:t>
      </w:r>
      <w:r>
        <w:rPr>
          <w:rFonts w:hint="eastAsia" w:ascii="Times New Roman" w:hAnsi="Times New Roman" w:eastAsia="仿宋_GB2312" w:cs="Times New Roman"/>
          <w:sz w:val="32"/>
          <w:szCs w:val="32"/>
          <w:lang w:val="en-US" w:eastAsia="zh-CN"/>
        </w:rPr>
        <w:t>和规划要求</w:t>
      </w:r>
      <w:r>
        <w:rPr>
          <w:rFonts w:hint="default" w:ascii="Times New Roman" w:hAnsi="Times New Roman" w:eastAsia="仿宋_GB2312" w:cs="Times New Roman"/>
          <w:sz w:val="32"/>
          <w:szCs w:val="32"/>
          <w:lang w:val="en-US" w:eastAsia="zh-CN"/>
        </w:rPr>
        <w:t>的，均应提交乡镇</w:t>
      </w:r>
      <w:r>
        <w:rPr>
          <w:rFonts w:hint="eastAsia" w:ascii="Times New Roman" w:hAnsi="Times New Roman" w:eastAsia="仿宋_GB2312" w:cs="Times New Roman"/>
          <w:sz w:val="32"/>
          <w:szCs w:val="32"/>
          <w:lang w:val="en-US" w:eastAsia="zh-CN"/>
        </w:rPr>
        <w:t>领导</w:t>
      </w:r>
      <w:r>
        <w:rPr>
          <w:rFonts w:hint="default" w:ascii="Times New Roman" w:hAnsi="Times New Roman" w:eastAsia="仿宋_GB2312" w:cs="Times New Roman"/>
          <w:sz w:val="32"/>
          <w:szCs w:val="32"/>
          <w:lang w:val="en-US" w:eastAsia="zh-CN"/>
        </w:rPr>
        <w:t>班子会议集体研究</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一致通过后</w:t>
      </w:r>
      <w:r>
        <w:rPr>
          <w:rFonts w:hint="eastAsia" w:ascii="Times New Roman" w:hAnsi="Times New Roman" w:eastAsia="仿宋_GB2312" w:cs="Times New Roman"/>
          <w:sz w:val="32"/>
          <w:szCs w:val="32"/>
          <w:lang w:val="en-US" w:eastAsia="zh-CN"/>
        </w:rPr>
        <w:t>，由乡镇政府主要负责同志</w:t>
      </w:r>
      <w:r>
        <w:rPr>
          <w:rFonts w:hint="default" w:ascii="Times New Roman" w:hAnsi="Times New Roman" w:eastAsia="仿宋_GB2312" w:cs="Times New Roman"/>
          <w:sz w:val="32"/>
          <w:szCs w:val="32"/>
          <w:lang w:val="en-US" w:eastAsia="zh-CN"/>
        </w:rPr>
        <w:t>批准。经依法批准的农村宅基地，各乡镇人民政府和</w:t>
      </w:r>
      <w:r>
        <w:rPr>
          <w:rFonts w:hint="eastAsia" w:ascii="Times New Roman" w:hAnsi="Times New Roman" w:eastAsia="仿宋_GB2312" w:cs="Times New Roman"/>
          <w:sz w:val="32"/>
          <w:szCs w:val="32"/>
          <w:lang w:val="en-US" w:eastAsia="zh-CN"/>
        </w:rPr>
        <w:t>村委会</w:t>
      </w:r>
      <w:r>
        <w:rPr>
          <w:rFonts w:hint="default" w:ascii="Times New Roman" w:hAnsi="Times New Roman" w:eastAsia="仿宋_GB2312" w:cs="Times New Roman"/>
          <w:sz w:val="32"/>
          <w:szCs w:val="32"/>
          <w:lang w:val="en-US" w:eastAsia="zh-CN"/>
        </w:rPr>
        <w:t>应及时公开审批结果，</w:t>
      </w:r>
      <w:r>
        <w:rPr>
          <w:rFonts w:hint="eastAsia" w:ascii="Times New Roman" w:hAnsi="Times New Roman" w:eastAsia="仿宋_GB2312" w:cs="Times New Roman"/>
          <w:sz w:val="32"/>
          <w:szCs w:val="32"/>
          <w:lang w:val="en-US" w:eastAsia="zh-CN"/>
        </w:rPr>
        <w:t>包括</w:t>
      </w:r>
      <w:r>
        <w:rPr>
          <w:rFonts w:hint="default" w:ascii="Times New Roman" w:hAnsi="Times New Roman" w:eastAsia="仿宋_GB2312" w:cs="Times New Roman"/>
          <w:sz w:val="32"/>
          <w:szCs w:val="32"/>
          <w:lang w:val="en-US" w:eastAsia="zh-CN"/>
        </w:rPr>
        <w:t>《农村宅基地批准书》和乡村建设规划许可证。</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color w:val="auto"/>
          <w:sz w:val="32"/>
          <w:szCs w:val="32"/>
          <w:lang w:val="en-US" w:eastAsia="zh-CN"/>
        </w:rPr>
      </w:pPr>
      <w:r>
        <w:rPr>
          <w:rFonts w:hint="eastAsia" w:ascii="楷体" w:hAnsi="楷体" w:eastAsia="楷体" w:cs="楷体"/>
          <w:sz w:val="32"/>
          <w:szCs w:val="32"/>
          <w:lang w:val="en-US" w:eastAsia="zh-CN"/>
        </w:rPr>
        <w:t>（二）</w:t>
      </w:r>
      <w:r>
        <w:rPr>
          <w:rFonts w:hint="eastAsia" w:ascii="楷体" w:hAnsi="楷体" w:eastAsia="楷体" w:cs="楷体"/>
          <w:color w:val="auto"/>
          <w:sz w:val="32"/>
          <w:szCs w:val="32"/>
          <w:lang w:val="en-US" w:eastAsia="zh-CN"/>
        </w:rPr>
        <w:t>提级审查原则。</w:t>
      </w:r>
      <w:r>
        <w:rPr>
          <w:rFonts w:hint="default" w:ascii="Times New Roman" w:hAnsi="Times New Roman" w:eastAsia="仿宋_GB2312" w:cs="Times New Roman"/>
          <w:color w:val="auto"/>
          <w:sz w:val="32"/>
          <w:szCs w:val="32"/>
          <w:lang w:val="en-US" w:eastAsia="zh-CN"/>
        </w:rPr>
        <w:t>农村村民住房建设规划选址应</w:t>
      </w:r>
      <w:r>
        <w:rPr>
          <w:rFonts w:hint="eastAsia" w:ascii="Times New Roman" w:hAnsi="Times New Roman" w:eastAsia="仿宋_GB2312" w:cs="Times New Roman"/>
          <w:color w:val="auto"/>
          <w:sz w:val="32"/>
          <w:szCs w:val="32"/>
          <w:lang w:val="en-US" w:eastAsia="zh-CN"/>
        </w:rPr>
        <w:t>符合</w:t>
      </w:r>
      <w:r>
        <w:rPr>
          <w:rFonts w:hint="default" w:ascii="Times New Roman" w:hAnsi="Times New Roman" w:eastAsia="仿宋_GB2312" w:cs="Times New Roman"/>
          <w:color w:val="auto"/>
          <w:sz w:val="32"/>
          <w:szCs w:val="32"/>
          <w:lang w:val="en-US" w:eastAsia="zh-CN"/>
        </w:rPr>
        <w:t>避让</w:t>
      </w:r>
      <w:r>
        <w:rPr>
          <w:rFonts w:hint="eastAsia" w:ascii="Times New Roman" w:hAnsi="Times New Roman" w:eastAsia="仿宋_GB2312" w:cs="Times New Roman"/>
          <w:color w:val="auto"/>
          <w:sz w:val="32"/>
          <w:szCs w:val="32"/>
          <w:lang w:val="en-US" w:eastAsia="zh-CN"/>
        </w:rPr>
        <w:t>要求</w:t>
      </w:r>
      <w:r>
        <w:rPr>
          <w:rFonts w:hint="default" w:ascii="Times New Roman" w:hAnsi="Times New Roman" w:eastAsia="仿宋_GB2312" w:cs="Times New Roman"/>
          <w:color w:val="auto"/>
          <w:sz w:val="32"/>
          <w:szCs w:val="32"/>
          <w:lang w:val="en-US" w:eastAsia="zh-CN"/>
        </w:rPr>
        <w:t>，对涉及在我县境内</w:t>
      </w:r>
      <w:r>
        <w:rPr>
          <w:rFonts w:hint="eastAsia" w:ascii="Times New Roman" w:hAnsi="Times New Roman" w:eastAsia="仿宋_GB2312" w:cs="Times New Roman"/>
          <w:color w:val="auto"/>
          <w:sz w:val="32"/>
          <w:szCs w:val="32"/>
          <w:lang w:val="en-US" w:eastAsia="zh-CN"/>
        </w:rPr>
        <w:t>国省道两侧</w:t>
      </w:r>
      <w:r>
        <w:rPr>
          <w:rFonts w:hint="default" w:ascii="Times New Roman" w:hAnsi="Times New Roman" w:eastAsia="仿宋_GB2312" w:cs="Times New Roman"/>
          <w:color w:val="auto"/>
          <w:sz w:val="32"/>
          <w:szCs w:val="32"/>
          <w:lang w:val="en-US" w:eastAsia="zh-CN"/>
        </w:rPr>
        <w:t>国道20米内、省道15米内</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重点景区内及周边行政村的</w:t>
      </w:r>
      <w:r>
        <w:rPr>
          <w:rFonts w:hint="eastAsia" w:ascii="Times New Roman" w:hAnsi="Times New Roman" w:eastAsia="仿宋_GB2312" w:cs="Times New Roman"/>
          <w:color w:val="auto"/>
          <w:sz w:val="32"/>
          <w:szCs w:val="32"/>
          <w:lang w:val="en-US" w:eastAsia="zh-CN"/>
        </w:rPr>
        <w:t>农房建设</w:t>
      </w:r>
      <w:r>
        <w:rPr>
          <w:rFonts w:hint="default" w:ascii="Times New Roman" w:hAnsi="Times New Roman" w:eastAsia="仿宋_GB2312" w:cs="Times New Roman"/>
          <w:color w:val="auto"/>
          <w:sz w:val="32"/>
          <w:szCs w:val="32"/>
          <w:lang w:val="en-US" w:eastAsia="zh-CN"/>
        </w:rPr>
        <w:t>申请事项，应先经乡镇</w:t>
      </w:r>
      <w:r>
        <w:rPr>
          <w:rFonts w:hint="eastAsia" w:ascii="Times New Roman" w:hAnsi="Times New Roman" w:eastAsia="仿宋_GB2312" w:cs="Times New Roman"/>
          <w:color w:val="auto"/>
          <w:sz w:val="32"/>
          <w:szCs w:val="32"/>
          <w:lang w:val="en-US" w:eastAsia="zh-CN"/>
        </w:rPr>
        <w:t>领导</w:t>
      </w:r>
      <w:r>
        <w:rPr>
          <w:rFonts w:hint="default" w:ascii="Times New Roman" w:hAnsi="Times New Roman" w:eastAsia="仿宋_GB2312" w:cs="Times New Roman"/>
          <w:color w:val="auto"/>
          <w:sz w:val="32"/>
          <w:szCs w:val="32"/>
          <w:lang w:val="en-US" w:eastAsia="zh-CN"/>
        </w:rPr>
        <w:t>班子会议集体讨论通过，</w:t>
      </w:r>
      <w:r>
        <w:rPr>
          <w:rFonts w:hint="eastAsia" w:ascii="Times New Roman" w:hAnsi="Times New Roman" w:eastAsia="仿宋_GB2312" w:cs="Times New Roman"/>
          <w:color w:val="auto"/>
          <w:sz w:val="32"/>
          <w:szCs w:val="32"/>
          <w:lang w:val="en-US" w:eastAsia="zh-CN"/>
        </w:rPr>
        <w:t>再将建房选址位置和农房建筑风格图纸</w:t>
      </w:r>
      <w:r>
        <w:rPr>
          <w:rFonts w:hint="eastAsia" w:ascii="Times New Roman" w:hAnsi="Times New Roman" w:eastAsia="仿宋_GB2312" w:cs="Times New Roman"/>
          <w:color w:val="auto"/>
          <w:sz w:val="32"/>
          <w:szCs w:val="32"/>
          <w:u w:val="none"/>
          <w:lang w:val="en-US" w:eastAsia="zh-CN"/>
        </w:rPr>
        <w:t>等相关材料，</w:t>
      </w:r>
      <w:r>
        <w:rPr>
          <w:rFonts w:hint="eastAsia" w:ascii="Times New Roman" w:hAnsi="Times New Roman" w:eastAsia="仿宋_GB2312" w:cs="Times New Roman"/>
          <w:color w:val="auto"/>
          <w:sz w:val="32"/>
          <w:szCs w:val="32"/>
          <w:lang w:val="en-US" w:eastAsia="zh-CN"/>
        </w:rPr>
        <w:t>提交县自然资源和规划委员会常务副主任会议审查通过后，乡镇方可批准建设。</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u w:val="none"/>
          <w:lang w:val="en-US" w:eastAsia="zh-CN"/>
        </w:rPr>
      </w:pPr>
      <w:r>
        <w:rPr>
          <w:rFonts w:hint="eastAsia" w:ascii="楷体" w:hAnsi="楷体" w:eastAsia="楷体" w:cs="楷体"/>
          <w:color w:val="auto"/>
          <w:sz w:val="32"/>
          <w:szCs w:val="32"/>
          <w:lang w:val="en-US" w:eastAsia="zh-CN"/>
        </w:rPr>
        <w:t>（三）面积和风貌管控原则。</w:t>
      </w:r>
      <w:r>
        <w:rPr>
          <w:rFonts w:hint="eastAsia" w:ascii="Times New Roman" w:hAnsi="Times New Roman" w:eastAsia="仿宋_GB2312" w:cs="Times New Roman"/>
          <w:color w:val="auto"/>
          <w:sz w:val="32"/>
          <w:szCs w:val="32"/>
          <w:u w:val="none"/>
          <w:lang w:val="en-US" w:eastAsia="zh-CN"/>
        </w:rPr>
        <w:t>引导农户建设与乡村环境相协调的彰显徽风皖韵农村宜居住房。参考住建部门提供的农房风貌设计图集，鼓励采用坡屋顶、人字山墙、披檐等构造，墙体可采用灰、白色调，屋顶可采用灰色调。未经批准，不得搭建彩钢瓦等临时建筑。农房宅基地面积原则上不超过160平方米，建筑面积原则上不超过300平方米。</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二、加强农房建设全过程监管</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val="0"/>
          <w:bCs w:val="0"/>
          <w:sz w:val="32"/>
          <w:szCs w:val="32"/>
          <w:lang w:val="en-US" w:eastAsia="zh-CN"/>
        </w:rPr>
        <w:t>坚持</w:t>
      </w:r>
      <w:r>
        <w:rPr>
          <w:rFonts w:hint="default" w:ascii="Times New Roman" w:hAnsi="Times New Roman" w:eastAsia="仿宋_GB2312" w:cs="Times New Roman"/>
          <w:b w:val="0"/>
          <w:bCs w:val="0"/>
          <w:sz w:val="32"/>
          <w:szCs w:val="32"/>
          <w:lang w:val="en-US" w:eastAsia="zh-CN"/>
        </w:rPr>
        <w:t>宅基地审批管理“四到场”制度</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切实</w:t>
      </w:r>
      <w:r>
        <w:rPr>
          <w:rFonts w:hint="eastAsia" w:ascii="Times New Roman" w:hAnsi="Times New Roman" w:eastAsia="仿宋_GB2312" w:cs="Times New Roman"/>
          <w:b w:val="0"/>
          <w:bCs w:val="0"/>
          <w:sz w:val="32"/>
          <w:szCs w:val="32"/>
          <w:lang w:val="en-US" w:eastAsia="zh-CN"/>
        </w:rPr>
        <w:t>强化宅基地审批和农房规划</w:t>
      </w:r>
      <w:r>
        <w:rPr>
          <w:rFonts w:hint="default" w:ascii="Times New Roman" w:hAnsi="Times New Roman" w:eastAsia="仿宋_GB2312" w:cs="Times New Roman"/>
          <w:b w:val="0"/>
          <w:bCs w:val="0"/>
          <w:sz w:val="32"/>
          <w:szCs w:val="32"/>
          <w:lang w:val="en-US" w:eastAsia="zh-CN"/>
        </w:rPr>
        <w:t>建设的全过程管理</w:t>
      </w:r>
      <w:r>
        <w:rPr>
          <w:rFonts w:hint="eastAsia" w:ascii="Times New Roman" w:hAnsi="Times New Roman" w:eastAsia="仿宋_GB2312" w:cs="Times New Roman"/>
          <w:b w:val="0"/>
          <w:bCs w:val="0"/>
          <w:sz w:val="32"/>
          <w:szCs w:val="32"/>
          <w:lang w:val="en-US" w:eastAsia="zh-CN"/>
        </w:rPr>
        <w:t>。各</w:t>
      </w:r>
      <w:r>
        <w:rPr>
          <w:rFonts w:hint="default" w:ascii="Times New Roman" w:hAnsi="Times New Roman" w:eastAsia="仿宋_GB2312" w:cs="Times New Roman"/>
          <w:b w:val="0"/>
          <w:bCs w:val="0"/>
          <w:sz w:val="32"/>
          <w:szCs w:val="32"/>
          <w:lang w:val="en-US" w:eastAsia="zh-CN"/>
        </w:rPr>
        <w:t>乡镇</w:t>
      </w:r>
      <w:r>
        <w:rPr>
          <w:rFonts w:hint="eastAsia" w:ascii="Times New Roman" w:hAnsi="Times New Roman" w:eastAsia="仿宋_GB2312" w:cs="Times New Roman"/>
          <w:b w:val="0"/>
          <w:bCs w:val="0"/>
          <w:sz w:val="32"/>
          <w:szCs w:val="32"/>
          <w:lang w:val="en-US" w:eastAsia="zh-CN"/>
        </w:rPr>
        <w:t>应成立由分管领导、</w:t>
      </w:r>
      <w:r>
        <w:rPr>
          <w:rFonts w:hint="default" w:ascii="Times New Roman" w:hAnsi="Times New Roman" w:eastAsia="仿宋_GB2312" w:cs="Times New Roman"/>
          <w:b w:val="0"/>
          <w:bCs w:val="0"/>
          <w:sz w:val="32"/>
          <w:szCs w:val="32"/>
          <w:lang w:val="en-US" w:eastAsia="zh-CN"/>
        </w:rPr>
        <w:t>农业农村、自然资源和规划、住建、林业</w:t>
      </w:r>
      <w:r>
        <w:rPr>
          <w:rFonts w:hint="eastAsia" w:ascii="Times New Roman" w:hAnsi="Times New Roman" w:eastAsia="仿宋_GB2312" w:cs="Times New Roman"/>
          <w:b w:val="0"/>
          <w:bCs w:val="0"/>
          <w:sz w:val="32"/>
          <w:szCs w:val="32"/>
          <w:lang w:val="en-US" w:eastAsia="zh-CN"/>
        </w:rPr>
        <w:t>等部门组成的农房建设工作专班，明确具体人员且相对稳定，设立受理窗口。</w:t>
      </w:r>
      <w:r>
        <w:rPr>
          <w:rFonts w:hint="default" w:ascii="Times New Roman" w:hAnsi="Times New Roman" w:eastAsia="仿宋_GB2312" w:cs="Times New Roman"/>
          <w:b w:val="0"/>
          <w:bCs w:val="0"/>
          <w:sz w:val="32"/>
          <w:szCs w:val="32"/>
          <w:lang w:val="en-US" w:eastAsia="zh-CN"/>
        </w:rPr>
        <w:t>在</w:t>
      </w:r>
      <w:r>
        <w:rPr>
          <w:rFonts w:hint="eastAsia" w:ascii="Times New Roman" w:hAnsi="Times New Roman" w:eastAsia="仿宋_GB2312" w:cs="Times New Roman"/>
          <w:b w:val="0"/>
          <w:bCs w:val="0"/>
          <w:sz w:val="32"/>
          <w:szCs w:val="32"/>
          <w:lang w:val="en-US" w:eastAsia="zh-CN"/>
        </w:rPr>
        <w:t>收到</w:t>
      </w:r>
      <w:r>
        <w:rPr>
          <w:rFonts w:hint="default" w:ascii="Times New Roman" w:hAnsi="Times New Roman" w:eastAsia="仿宋_GB2312" w:cs="Times New Roman"/>
          <w:b w:val="0"/>
          <w:bCs w:val="0"/>
          <w:sz w:val="32"/>
          <w:szCs w:val="32"/>
          <w:lang w:val="en-US" w:eastAsia="zh-CN"/>
        </w:rPr>
        <w:t>农户宅基地申请后，</w:t>
      </w:r>
      <w:r>
        <w:rPr>
          <w:rFonts w:hint="eastAsia" w:ascii="Times New Roman" w:hAnsi="Times New Roman" w:eastAsia="仿宋_GB2312" w:cs="Times New Roman"/>
          <w:b w:val="0"/>
          <w:bCs w:val="0"/>
          <w:sz w:val="32"/>
          <w:szCs w:val="32"/>
          <w:lang w:val="en-US" w:eastAsia="zh-CN"/>
        </w:rPr>
        <w:t>专班工作人员</w:t>
      </w:r>
      <w:r>
        <w:rPr>
          <w:rFonts w:hint="default" w:ascii="Times New Roman" w:hAnsi="Times New Roman" w:eastAsia="仿宋_GB2312" w:cs="Times New Roman"/>
          <w:b w:val="0"/>
          <w:bCs w:val="0"/>
          <w:sz w:val="32"/>
          <w:szCs w:val="32"/>
          <w:lang w:val="en-US" w:eastAsia="zh-CN"/>
        </w:rPr>
        <w:t>应</w:t>
      </w:r>
      <w:r>
        <w:rPr>
          <w:rFonts w:hint="eastAsia" w:ascii="Times New Roman" w:hAnsi="Times New Roman" w:eastAsia="仿宋_GB2312" w:cs="Times New Roman"/>
          <w:b w:val="0"/>
          <w:bCs w:val="0"/>
          <w:sz w:val="32"/>
          <w:szCs w:val="32"/>
          <w:lang w:val="en-US" w:eastAsia="zh-CN"/>
        </w:rPr>
        <w:t>全过程落实“四到场”要求，</w:t>
      </w:r>
      <w:r>
        <w:rPr>
          <w:rFonts w:hint="default" w:ascii="Times New Roman" w:hAnsi="Times New Roman" w:eastAsia="仿宋_GB2312" w:cs="Times New Roman"/>
          <w:sz w:val="32"/>
          <w:szCs w:val="32"/>
          <w:lang w:val="en-US" w:eastAsia="zh-CN"/>
        </w:rPr>
        <w:t>并及时、准确填写“四到场”情况记录表。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u w:val="none"/>
          <w:lang w:val="en-US" w:eastAsia="zh-CN"/>
        </w:rPr>
      </w:pPr>
      <w:r>
        <w:rPr>
          <w:rFonts w:hint="eastAsia" w:ascii="楷体" w:hAnsi="楷体" w:eastAsia="楷体" w:cs="楷体"/>
          <w:sz w:val="32"/>
          <w:szCs w:val="32"/>
          <w:lang w:val="en-US" w:eastAsia="zh-CN"/>
        </w:rPr>
        <w:t>（一）申请选址审查到场。</w:t>
      </w:r>
      <w:r>
        <w:rPr>
          <w:rFonts w:hint="default" w:ascii="Times New Roman" w:hAnsi="Times New Roman" w:eastAsia="仿宋_GB2312" w:cs="Times New Roman"/>
          <w:sz w:val="32"/>
          <w:szCs w:val="32"/>
          <w:lang w:val="en-US" w:eastAsia="zh-CN"/>
        </w:rPr>
        <w:t>对宅基地选址是否符合</w:t>
      </w:r>
      <w:r>
        <w:rPr>
          <w:rFonts w:hint="default" w:ascii="Times New Roman" w:hAnsi="Times New Roman" w:eastAsia="仿宋_GB2312" w:cs="Times New Roman"/>
          <w:color w:val="auto"/>
          <w:sz w:val="32"/>
          <w:szCs w:val="32"/>
          <w:u w:val="none"/>
          <w:lang w:val="en-US" w:eastAsia="zh-CN"/>
        </w:rPr>
        <w:t>村庄规划、国土空间规划</w:t>
      </w:r>
      <w:r>
        <w:rPr>
          <w:rFonts w:hint="eastAsia" w:ascii="Times New Roman" w:hAnsi="Times New Roman" w:eastAsia="仿宋_GB2312" w:cs="Times New Roman"/>
          <w:sz w:val="32"/>
          <w:szCs w:val="32"/>
          <w:lang w:val="en-US" w:eastAsia="zh-CN"/>
        </w:rPr>
        <w:t>进行审核</w:t>
      </w:r>
      <w:r>
        <w:rPr>
          <w:rFonts w:hint="default" w:ascii="Times New Roman" w:hAnsi="Times New Roman" w:eastAsia="仿宋_GB2312" w:cs="Times New Roman"/>
          <w:sz w:val="32"/>
          <w:szCs w:val="32"/>
          <w:lang w:val="en-US" w:eastAsia="zh-CN"/>
        </w:rPr>
        <w:t>，并对拟建房地块用地性质进行</w:t>
      </w:r>
      <w:r>
        <w:rPr>
          <w:rFonts w:hint="eastAsia" w:ascii="Times New Roman" w:hAnsi="Times New Roman" w:eastAsia="仿宋_GB2312" w:cs="Times New Roman"/>
          <w:sz w:val="32"/>
          <w:szCs w:val="32"/>
          <w:u w:val="none"/>
          <w:lang w:val="en-US" w:eastAsia="zh-CN"/>
        </w:rPr>
        <w:t>核查</w:t>
      </w:r>
      <w:r>
        <w:rPr>
          <w:rFonts w:hint="default" w:ascii="Times New Roman" w:hAnsi="Times New Roman" w:eastAsia="仿宋_GB2312" w:cs="Times New Roman"/>
          <w:sz w:val="32"/>
          <w:szCs w:val="32"/>
          <w:u w:val="none"/>
          <w:lang w:val="en-US" w:eastAsia="zh-CN"/>
        </w:rPr>
        <w:t>。</w:t>
      </w:r>
      <w:r>
        <w:rPr>
          <w:rFonts w:hint="eastAsia" w:ascii="Times New Roman" w:hAnsi="Times New Roman" w:eastAsia="仿宋_GB2312" w:cs="Times New Roman"/>
          <w:sz w:val="32"/>
          <w:szCs w:val="32"/>
          <w:u w:val="none"/>
          <w:lang w:val="en-US" w:eastAsia="zh-CN"/>
        </w:rPr>
        <w:t>同时，严格审查农村宅基地申请条件是否符合避让要求、宅基地通行等配套设施建设是否符合用地性质等</w:t>
      </w:r>
      <w:r>
        <w:rPr>
          <w:rFonts w:hint="default" w:ascii="Times New Roman" w:hAnsi="Times New Roman" w:eastAsia="仿宋_GB2312" w:cs="Times New Roman"/>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sz w:val="32"/>
          <w:szCs w:val="32"/>
          <w:lang w:val="en-US" w:eastAsia="zh-CN"/>
        </w:rPr>
        <w:t>（二）</w:t>
      </w:r>
      <w:r>
        <w:rPr>
          <w:rFonts w:hint="default" w:ascii="楷体" w:hAnsi="楷体" w:eastAsia="楷体" w:cs="楷体"/>
          <w:sz w:val="32"/>
          <w:szCs w:val="32"/>
          <w:lang w:val="en-US" w:eastAsia="zh-CN"/>
        </w:rPr>
        <w:t>开工</w:t>
      </w:r>
      <w:r>
        <w:rPr>
          <w:rFonts w:hint="eastAsia" w:ascii="楷体" w:hAnsi="楷体" w:eastAsia="楷体" w:cs="楷体"/>
          <w:sz w:val="32"/>
          <w:szCs w:val="32"/>
          <w:lang w:val="en-US" w:eastAsia="zh-CN"/>
        </w:rPr>
        <w:t>放线开挖</w:t>
      </w:r>
      <w:r>
        <w:rPr>
          <w:rFonts w:hint="default" w:ascii="楷体" w:hAnsi="楷体" w:eastAsia="楷体" w:cs="楷体"/>
          <w:sz w:val="32"/>
          <w:szCs w:val="32"/>
          <w:lang w:val="en-US" w:eastAsia="zh-CN"/>
        </w:rPr>
        <w:t>到场。</w:t>
      </w:r>
      <w:r>
        <w:rPr>
          <w:rFonts w:hint="eastAsia" w:ascii="Times New Roman" w:hAnsi="Times New Roman" w:eastAsia="仿宋_GB2312" w:cs="Times New Roman"/>
          <w:sz w:val="32"/>
          <w:szCs w:val="32"/>
          <w:u w:val="none"/>
          <w:lang w:val="en-US" w:eastAsia="zh-CN"/>
        </w:rPr>
        <w:t>专班工作人员要</w:t>
      </w:r>
      <w:r>
        <w:rPr>
          <w:rFonts w:hint="default" w:ascii="Times New Roman" w:hAnsi="Times New Roman" w:eastAsia="仿宋_GB2312" w:cs="Times New Roman"/>
          <w:sz w:val="32"/>
          <w:szCs w:val="32"/>
          <w:lang w:val="en-US" w:eastAsia="zh-CN"/>
        </w:rPr>
        <w:t>到实地丈量批放宅基地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确定建房位置，做好现场工作记录，指导农户按照批准面积和要求使用土地</w:t>
      </w:r>
      <w:r>
        <w:rPr>
          <w:rFonts w:hint="eastAsia" w:ascii="Times New Roman" w:hAnsi="Times New Roman" w:eastAsia="仿宋_GB2312" w:cs="Times New Roman"/>
          <w:sz w:val="32"/>
          <w:szCs w:val="32"/>
          <w:lang w:val="en-US" w:eastAsia="zh-CN"/>
        </w:rPr>
        <w:t>，严控宅基地面积、严格点位要求。关键是基槽开挖好后，</w:t>
      </w:r>
      <w:r>
        <w:rPr>
          <w:rFonts w:hint="eastAsia" w:ascii="Times New Roman" w:hAnsi="Times New Roman" w:eastAsia="仿宋_GB2312" w:cs="Times New Roman"/>
          <w:sz w:val="32"/>
          <w:szCs w:val="32"/>
          <w:u w:val="none"/>
          <w:lang w:val="en-US" w:eastAsia="zh-CN"/>
        </w:rPr>
        <w:t>专班工作人员要到现场进行验收。</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sz w:val="32"/>
          <w:szCs w:val="32"/>
          <w:lang w:val="en-US" w:eastAsia="zh-CN"/>
        </w:rPr>
        <w:t>（三）过程监管检查</w:t>
      </w:r>
      <w:r>
        <w:rPr>
          <w:rFonts w:hint="default" w:ascii="楷体" w:hAnsi="楷体" w:eastAsia="楷体" w:cs="楷体"/>
          <w:sz w:val="32"/>
          <w:szCs w:val="32"/>
          <w:lang w:val="en-US" w:eastAsia="zh-CN"/>
        </w:rPr>
        <w:t>到场。</w:t>
      </w:r>
      <w:r>
        <w:rPr>
          <w:rFonts w:hint="default" w:ascii="Times New Roman" w:hAnsi="Times New Roman" w:eastAsia="仿宋_GB2312" w:cs="Times New Roman"/>
          <w:sz w:val="32"/>
          <w:szCs w:val="32"/>
          <w:lang w:val="en-US" w:eastAsia="zh-CN"/>
        </w:rPr>
        <w:t>重点检查是否按照</w:t>
      </w:r>
      <w:r>
        <w:rPr>
          <w:rFonts w:hint="eastAsia" w:ascii="Times New Roman" w:hAnsi="Times New Roman" w:eastAsia="仿宋_GB2312" w:cs="Times New Roman"/>
          <w:sz w:val="32"/>
          <w:szCs w:val="32"/>
          <w:lang w:val="en-US" w:eastAsia="zh-CN"/>
        </w:rPr>
        <w:t>建筑风格、</w:t>
      </w:r>
      <w:r>
        <w:rPr>
          <w:rFonts w:hint="default" w:ascii="Times New Roman" w:hAnsi="Times New Roman" w:eastAsia="仿宋_GB2312" w:cs="Times New Roman"/>
          <w:sz w:val="32"/>
          <w:szCs w:val="32"/>
          <w:lang w:val="en-US" w:eastAsia="zh-CN"/>
        </w:rPr>
        <w:t>规划要求建设住房，</w:t>
      </w:r>
      <w:r>
        <w:rPr>
          <w:rFonts w:hint="eastAsia" w:ascii="Times New Roman" w:hAnsi="Times New Roman" w:eastAsia="仿宋_GB2312" w:cs="Times New Roman"/>
          <w:sz w:val="32"/>
          <w:szCs w:val="32"/>
          <w:lang w:val="en-US" w:eastAsia="zh-CN"/>
        </w:rPr>
        <w:t>是否符合安全施工要求，</w:t>
      </w:r>
      <w:r>
        <w:rPr>
          <w:rFonts w:hint="default" w:ascii="Times New Roman" w:hAnsi="Times New Roman" w:eastAsia="仿宋_GB2312" w:cs="Times New Roman"/>
          <w:sz w:val="32"/>
          <w:szCs w:val="32"/>
          <w:lang w:val="en-US" w:eastAsia="zh-CN"/>
        </w:rPr>
        <w:t>发现问题及时制止，</w:t>
      </w:r>
      <w:r>
        <w:rPr>
          <w:rFonts w:hint="eastAsia" w:ascii="Times New Roman" w:hAnsi="Times New Roman" w:eastAsia="仿宋_GB2312" w:cs="Times New Roman"/>
          <w:sz w:val="32"/>
          <w:szCs w:val="32"/>
          <w:lang w:val="en-US" w:eastAsia="zh-CN"/>
        </w:rPr>
        <w:t>督促完成</w:t>
      </w:r>
      <w:r>
        <w:rPr>
          <w:rFonts w:hint="default" w:ascii="Times New Roman" w:hAnsi="Times New Roman" w:eastAsia="仿宋_GB2312" w:cs="Times New Roman"/>
          <w:sz w:val="32"/>
          <w:szCs w:val="32"/>
          <w:lang w:val="en-US" w:eastAsia="zh-CN"/>
        </w:rPr>
        <w:t>整改。</w:t>
      </w:r>
      <w:r>
        <w:rPr>
          <w:rFonts w:hint="eastAsia" w:ascii="Times New Roman" w:hAnsi="Times New Roman" w:eastAsia="仿宋_GB2312" w:cs="Times New Roman"/>
          <w:sz w:val="32"/>
          <w:szCs w:val="32"/>
          <w:lang w:val="en-US" w:eastAsia="zh-CN"/>
        </w:rPr>
        <w:t>施工过程</w:t>
      </w:r>
      <w:r>
        <w:rPr>
          <w:rFonts w:hint="default" w:ascii="Times New Roman" w:hAnsi="Times New Roman" w:eastAsia="仿宋_GB2312" w:cs="Times New Roman"/>
          <w:sz w:val="32"/>
          <w:szCs w:val="32"/>
          <w:lang w:val="en-US" w:eastAsia="zh-CN"/>
        </w:rPr>
        <w:t>应严格落实</w:t>
      </w:r>
      <w:r>
        <w:rPr>
          <w:rFonts w:hint="eastAsia" w:ascii="Times New Roman" w:hAnsi="Times New Roman" w:eastAsia="仿宋_GB2312" w:cs="Times New Roman"/>
          <w:sz w:val="32"/>
          <w:szCs w:val="32"/>
          <w:lang w:val="en-US" w:eastAsia="zh-CN"/>
        </w:rPr>
        <w:t>全</w:t>
      </w:r>
      <w:r>
        <w:rPr>
          <w:rFonts w:hint="default" w:ascii="Times New Roman" w:hAnsi="Times New Roman" w:eastAsia="仿宋_GB2312" w:cs="Times New Roman"/>
          <w:sz w:val="32"/>
          <w:szCs w:val="32"/>
          <w:lang w:val="en-US" w:eastAsia="zh-CN"/>
        </w:rPr>
        <w:t>过程监督检查，</w:t>
      </w:r>
      <w:r>
        <w:rPr>
          <w:rFonts w:hint="eastAsia" w:ascii="Times New Roman" w:hAnsi="Times New Roman" w:eastAsia="仿宋_GB2312" w:cs="Times New Roman"/>
          <w:sz w:val="32"/>
          <w:szCs w:val="32"/>
          <w:lang w:val="en-US" w:eastAsia="zh-CN"/>
        </w:rPr>
        <w:t>特别是基础砌筑或浇筑、楼层封顶、</w:t>
      </w:r>
      <w:r>
        <w:rPr>
          <w:rFonts w:hint="eastAsia" w:ascii="Times New Roman" w:hAnsi="Times New Roman" w:eastAsia="仿宋_GB2312" w:cs="Times New Roman"/>
          <w:sz w:val="32"/>
          <w:szCs w:val="32"/>
          <w:u w:val="none"/>
          <w:lang w:val="en-US" w:eastAsia="zh-CN"/>
        </w:rPr>
        <w:t>硬化院落和修建围墙</w:t>
      </w:r>
      <w:r>
        <w:rPr>
          <w:rFonts w:hint="eastAsia" w:ascii="Times New Roman" w:hAnsi="Times New Roman" w:eastAsia="仿宋_GB2312" w:cs="Times New Roman"/>
          <w:sz w:val="32"/>
          <w:szCs w:val="32"/>
          <w:lang w:val="en-US" w:eastAsia="zh-CN"/>
        </w:rPr>
        <w:t>等建房关键环节应做到巡查到场，及时发现问题，制止督促整改。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楷体" w:hAnsi="楷体" w:eastAsia="楷体" w:cs="楷体"/>
          <w:sz w:val="32"/>
          <w:szCs w:val="32"/>
          <w:lang w:val="en-US" w:eastAsia="zh-CN"/>
        </w:rPr>
        <w:t>（四）</w:t>
      </w:r>
      <w:r>
        <w:rPr>
          <w:rFonts w:hint="eastAsia" w:ascii="楷体" w:hAnsi="楷体" w:eastAsia="楷体" w:cs="楷体"/>
          <w:sz w:val="32"/>
          <w:szCs w:val="32"/>
          <w:lang w:val="en-US" w:eastAsia="zh-CN"/>
        </w:rPr>
        <w:t>综合</w:t>
      </w:r>
      <w:r>
        <w:rPr>
          <w:rFonts w:hint="default" w:ascii="楷体" w:hAnsi="楷体" w:eastAsia="楷体" w:cs="楷体"/>
          <w:sz w:val="32"/>
          <w:szCs w:val="32"/>
          <w:lang w:val="en-US" w:eastAsia="zh-CN"/>
        </w:rPr>
        <w:t>验收</w:t>
      </w:r>
      <w:r>
        <w:rPr>
          <w:rFonts w:hint="eastAsia" w:ascii="楷体" w:hAnsi="楷体" w:eastAsia="楷体" w:cs="楷体"/>
          <w:sz w:val="32"/>
          <w:szCs w:val="32"/>
          <w:lang w:val="en-US" w:eastAsia="zh-CN"/>
        </w:rPr>
        <w:t>拆旧</w:t>
      </w:r>
      <w:r>
        <w:rPr>
          <w:rFonts w:hint="default" w:ascii="楷体" w:hAnsi="楷体" w:eastAsia="楷体" w:cs="楷体"/>
          <w:sz w:val="32"/>
          <w:szCs w:val="32"/>
          <w:lang w:val="en-US" w:eastAsia="zh-CN"/>
        </w:rPr>
        <w:t>到场。</w:t>
      </w:r>
      <w:r>
        <w:rPr>
          <w:rFonts w:hint="default" w:ascii="Times New Roman" w:hAnsi="Times New Roman" w:eastAsia="仿宋_GB2312" w:cs="Times New Roman"/>
          <w:sz w:val="32"/>
          <w:szCs w:val="32"/>
          <w:lang w:val="en-US" w:eastAsia="zh-CN"/>
        </w:rPr>
        <w:t>重点对照审批内容进行实地验收，</w:t>
      </w:r>
      <w:r>
        <w:rPr>
          <w:rFonts w:hint="eastAsia" w:ascii="Times New Roman" w:hAnsi="Times New Roman" w:eastAsia="仿宋_GB2312" w:cs="Times New Roman"/>
          <w:sz w:val="32"/>
          <w:szCs w:val="32"/>
          <w:lang w:val="en-US" w:eastAsia="zh-CN"/>
        </w:rPr>
        <w:t>明确附属设施建设要求、旧房拆除期限，</w:t>
      </w:r>
      <w:r>
        <w:rPr>
          <w:rFonts w:hint="default" w:ascii="Times New Roman" w:hAnsi="Times New Roman" w:eastAsia="仿宋_GB2312" w:cs="Times New Roman"/>
          <w:sz w:val="32"/>
          <w:szCs w:val="32"/>
          <w:lang w:val="en-US" w:eastAsia="zh-CN"/>
        </w:rPr>
        <w:t>并出具《农村宅基地和建房（规划许可）验收意见表》。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三、落实农房建设工作责任</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sz w:val="32"/>
          <w:szCs w:val="32"/>
          <w:lang w:val="en-US" w:eastAsia="zh-CN"/>
        </w:rPr>
        <w:t>（一）村委会。</w:t>
      </w:r>
      <w:r>
        <w:rPr>
          <w:rFonts w:hint="eastAsia" w:ascii="Times New Roman" w:hAnsi="Times New Roman" w:eastAsia="仿宋_GB2312" w:cs="Times New Roman"/>
          <w:sz w:val="32"/>
          <w:szCs w:val="32"/>
          <w:lang w:val="en-US" w:eastAsia="zh-CN"/>
        </w:rPr>
        <w:t>各村要建立农房建设协管员制度，指定一名村级组织负责人兼任农房建设协管员，负责开展农房建设日常监管，</w:t>
      </w:r>
      <w:r>
        <w:rPr>
          <w:rFonts w:hint="default" w:ascii="Times New Roman" w:hAnsi="Times New Roman" w:eastAsia="仿宋_GB2312" w:cs="Times New Roman"/>
          <w:sz w:val="32"/>
          <w:szCs w:val="32"/>
          <w:lang w:val="en-US" w:eastAsia="zh-CN"/>
        </w:rPr>
        <w:t>协助审批管理</w:t>
      </w:r>
      <w:r>
        <w:rPr>
          <w:rFonts w:hint="eastAsia" w:ascii="Times New Roman" w:hAnsi="Times New Roman" w:eastAsia="仿宋_GB2312" w:cs="Times New Roman"/>
          <w:sz w:val="32"/>
          <w:szCs w:val="32"/>
          <w:lang w:val="en-US" w:eastAsia="zh-CN"/>
        </w:rPr>
        <w:t>，做好</w:t>
      </w:r>
      <w:r>
        <w:rPr>
          <w:rFonts w:hint="default" w:ascii="Times New Roman" w:hAnsi="Times New Roman" w:eastAsia="仿宋_GB2312" w:cs="Times New Roman"/>
          <w:sz w:val="32"/>
          <w:szCs w:val="32"/>
          <w:lang w:val="en-US" w:eastAsia="zh-CN"/>
        </w:rPr>
        <w:t>政策法规宣传</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开展巡查监管</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矛盾纠纷调解</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收集反馈信息，</w:t>
      </w:r>
      <w:r>
        <w:rPr>
          <w:rFonts w:hint="eastAsia" w:ascii="Times New Roman" w:hAnsi="Times New Roman" w:eastAsia="仿宋_GB2312" w:cs="Times New Roman"/>
          <w:sz w:val="32"/>
          <w:szCs w:val="32"/>
          <w:u w:val="none"/>
          <w:lang w:val="en-US" w:eastAsia="zh-CN"/>
        </w:rPr>
        <w:t>积极开展现场劝阻，</w:t>
      </w:r>
      <w:r>
        <w:rPr>
          <w:rFonts w:hint="eastAsia" w:ascii="Times New Roman" w:hAnsi="Times New Roman" w:eastAsia="仿宋_GB2312" w:cs="Times New Roman"/>
          <w:sz w:val="32"/>
          <w:szCs w:val="32"/>
          <w:lang w:val="en-US" w:eastAsia="zh-CN"/>
        </w:rPr>
        <w:t>对违法违规行为做到早发现、早报告，积极发挥“前哨”作用。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eastAsia" w:ascii="楷体" w:hAnsi="楷体" w:eastAsia="楷体" w:cs="楷体"/>
          <w:sz w:val="32"/>
          <w:szCs w:val="32"/>
          <w:lang w:val="en-US" w:eastAsia="zh-CN"/>
        </w:rPr>
        <w:t>（二）乡镇政府。</w:t>
      </w:r>
      <w:r>
        <w:rPr>
          <w:rFonts w:hint="default" w:ascii="Times New Roman" w:hAnsi="Times New Roman" w:eastAsia="仿宋_GB2312" w:cs="Times New Roman"/>
          <w:b w:val="0"/>
          <w:bCs w:val="0"/>
          <w:sz w:val="32"/>
          <w:szCs w:val="32"/>
          <w:lang w:val="en-US" w:eastAsia="zh-CN"/>
        </w:rPr>
        <w:t>乡镇人民政府</w:t>
      </w:r>
      <w:r>
        <w:rPr>
          <w:rFonts w:hint="eastAsia" w:ascii="Times New Roman" w:hAnsi="Times New Roman" w:eastAsia="仿宋_GB2312" w:cs="Times New Roman"/>
          <w:b w:val="0"/>
          <w:bCs w:val="0"/>
          <w:sz w:val="32"/>
          <w:szCs w:val="32"/>
          <w:lang w:val="en-US" w:eastAsia="zh-CN"/>
        </w:rPr>
        <w:t>是农房建设</w:t>
      </w:r>
      <w:r>
        <w:rPr>
          <w:rFonts w:hint="eastAsia" w:ascii="Times New Roman" w:hAnsi="Times New Roman" w:eastAsia="仿宋_GB2312" w:cs="Times New Roman"/>
          <w:b w:val="0"/>
          <w:bCs w:val="0"/>
          <w:sz w:val="32"/>
          <w:szCs w:val="32"/>
          <w:u w:val="none"/>
          <w:lang w:val="en-US" w:eastAsia="zh-CN"/>
        </w:rPr>
        <w:t>管理</w:t>
      </w:r>
      <w:r>
        <w:rPr>
          <w:rFonts w:hint="eastAsia" w:ascii="Times New Roman" w:hAnsi="Times New Roman" w:eastAsia="仿宋_GB2312" w:cs="Times New Roman"/>
          <w:b w:val="0"/>
          <w:bCs w:val="0"/>
          <w:sz w:val="32"/>
          <w:szCs w:val="32"/>
          <w:lang w:val="en-US" w:eastAsia="zh-CN"/>
        </w:rPr>
        <w:t>的</w:t>
      </w:r>
      <w:r>
        <w:rPr>
          <w:rFonts w:hint="default" w:ascii="Times New Roman" w:hAnsi="Times New Roman" w:eastAsia="仿宋_GB2312" w:cs="Times New Roman"/>
          <w:b w:val="0"/>
          <w:bCs w:val="0"/>
          <w:sz w:val="32"/>
          <w:szCs w:val="32"/>
          <w:lang w:val="en-US" w:eastAsia="zh-CN"/>
        </w:rPr>
        <w:t>责任主体，</w:t>
      </w:r>
      <w:r>
        <w:rPr>
          <w:rFonts w:hint="eastAsia" w:ascii="Times New Roman" w:hAnsi="Times New Roman" w:eastAsia="仿宋_GB2312" w:cs="Times New Roman"/>
          <w:b w:val="0"/>
          <w:bCs w:val="0"/>
          <w:sz w:val="32"/>
          <w:szCs w:val="32"/>
          <w:lang w:val="en-US" w:eastAsia="zh-CN"/>
        </w:rPr>
        <w:t>专班成员是具体责任人</w:t>
      </w:r>
      <w:r>
        <w:rPr>
          <w:rFonts w:hint="eastAsia" w:ascii="Times New Roman" w:hAnsi="Times New Roman" w:eastAsia="仿宋_GB2312" w:cs="Times New Roman"/>
          <w:b w:val="0"/>
          <w:bCs w:val="0"/>
          <w:sz w:val="32"/>
          <w:szCs w:val="32"/>
          <w:u w:val="none"/>
          <w:lang w:val="en-US" w:eastAsia="zh-CN"/>
        </w:rPr>
        <w:t>。乡镇政府要加强农房建设用地管理，统筹做好农民建房涉及新增建设用地的审查和上报工作，切实做到先审批新增建设用地再审批宅基地和建房。</w:t>
      </w:r>
      <w:r>
        <w:rPr>
          <w:rFonts w:hint="default" w:ascii="Times New Roman" w:hAnsi="Times New Roman" w:eastAsia="仿宋_GB2312" w:cs="Times New Roman"/>
          <w:sz w:val="32"/>
          <w:szCs w:val="32"/>
          <w:u w:val="none"/>
          <w:lang w:val="en-US" w:eastAsia="zh-CN"/>
        </w:rPr>
        <w:t>各乡镇工作专班</w:t>
      </w:r>
      <w:r>
        <w:rPr>
          <w:rFonts w:hint="eastAsia" w:ascii="Times New Roman" w:hAnsi="Times New Roman" w:eastAsia="仿宋_GB2312" w:cs="Times New Roman"/>
          <w:sz w:val="32"/>
          <w:szCs w:val="32"/>
          <w:u w:val="none"/>
          <w:lang w:val="en-US" w:eastAsia="zh-CN"/>
        </w:rPr>
        <w:t>要加强农房建设巡查，严格落实“四到场”要求</w:t>
      </w:r>
      <w:r>
        <w:rPr>
          <w:rFonts w:hint="default" w:ascii="Times New Roman" w:hAnsi="Times New Roman" w:eastAsia="仿宋_GB2312" w:cs="Times New Roman"/>
          <w:sz w:val="32"/>
          <w:szCs w:val="32"/>
          <w:u w:val="none"/>
          <w:lang w:val="en-US" w:eastAsia="zh-CN"/>
        </w:rPr>
        <w:t>。</w:t>
      </w:r>
      <w:r>
        <w:rPr>
          <w:rFonts w:hint="default" w:ascii="Times New Roman" w:hAnsi="Times New Roman" w:eastAsia="仿宋_GB2312" w:cs="Times New Roman"/>
          <w:sz w:val="32"/>
          <w:szCs w:val="32"/>
          <w:lang w:val="en-US" w:eastAsia="zh-CN"/>
        </w:rPr>
        <w:t>对巡查过程中发现的问题应立即整改，不能</w:t>
      </w:r>
      <w:r>
        <w:rPr>
          <w:rFonts w:hint="eastAsia" w:ascii="Times New Roman" w:hAnsi="Times New Roman" w:eastAsia="仿宋_GB2312" w:cs="Times New Roman"/>
          <w:sz w:val="32"/>
          <w:szCs w:val="32"/>
          <w:lang w:val="en-US" w:eastAsia="zh-CN"/>
        </w:rPr>
        <w:t>立即</w:t>
      </w:r>
      <w:r>
        <w:rPr>
          <w:rFonts w:hint="default" w:ascii="Times New Roman" w:hAnsi="Times New Roman" w:eastAsia="仿宋_GB2312" w:cs="Times New Roman"/>
          <w:sz w:val="32"/>
          <w:szCs w:val="32"/>
          <w:lang w:val="en-US" w:eastAsia="zh-CN"/>
        </w:rPr>
        <w:t>整改的应限期整改</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u w:val="none"/>
          <w:lang w:val="en-US" w:eastAsia="zh-CN"/>
        </w:rPr>
        <w:t>对违法用地的要依法查处</w:t>
      </w:r>
      <w:r>
        <w:rPr>
          <w:rFonts w:hint="default" w:ascii="Times New Roman" w:hAnsi="Times New Roman" w:eastAsia="仿宋_GB2312" w:cs="Times New Roman"/>
          <w:sz w:val="32"/>
          <w:szCs w:val="32"/>
          <w:u w:val="none"/>
          <w:lang w:val="en-US" w:eastAsia="zh-CN"/>
        </w:rPr>
        <w:t>。</w:t>
      </w:r>
      <w:r>
        <w:rPr>
          <w:rFonts w:hint="default" w:ascii="Times New Roman" w:hAnsi="Times New Roman" w:eastAsia="仿宋_GB2312" w:cs="Times New Roman"/>
          <w:color w:val="auto"/>
          <w:sz w:val="32"/>
          <w:szCs w:val="32"/>
          <w:lang w:val="en-US" w:eastAsia="zh-CN"/>
        </w:rPr>
        <w:t>建立农房建设挂牌制度，在农民建房现场设置项目信息牌，公布建房基本信息，</w:t>
      </w:r>
      <w:r>
        <w:rPr>
          <w:rFonts w:hint="eastAsia" w:ascii="Times New Roman" w:hAnsi="Times New Roman" w:eastAsia="仿宋_GB2312" w:cs="Times New Roman"/>
          <w:color w:val="auto"/>
          <w:sz w:val="32"/>
          <w:szCs w:val="32"/>
          <w:u w:val="none"/>
          <w:lang w:val="en-US" w:eastAsia="zh-CN"/>
        </w:rPr>
        <w:t>设立举报电话，</w:t>
      </w:r>
      <w:r>
        <w:rPr>
          <w:rFonts w:hint="default" w:ascii="Times New Roman" w:hAnsi="Times New Roman" w:eastAsia="仿宋_GB2312" w:cs="Times New Roman"/>
          <w:color w:val="auto"/>
          <w:sz w:val="32"/>
          <w:szCs w:val="32"/>
          <w:lang w:val="en-US" w:eastAsia="zh-CN"/>
        </w:rPr>
        <w:t>发动社会群众参与监督。</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sz w:val="32"/>
          <w:szCs w:val="32"/>
          <w:lang w:val="en-US" w:eastAsia="zh-CN"/>
        </w:rPr>
        <w:t>（三）县职能部门。</w:t>
      </w:r>
      <w:r>
        <w:rPr>
          <w:rFonts w:hint="eastAsia" w:ascii="Times New Roman" w:hAnsi="Times New Roman" w:eastAsia="仿宋_GB2312" w:cs="Times New Roman"/>
          <w:sz w:val="32"/>
          <w:szCs w:val="32"/>
          <w:lang w:val="en-US" w:eastAsia="zh-CN"/>
        </w:rPr>
        <w:t>县直相关职能部门</w:t>
      </w:r>
      <w:r>
        <w:rPr>
          <w:rFonts w:hint="default" w:ascii="Times New Roman" w:hAnsi="Times New Roman" w:eastAsia="仿宋_GB2312" w:cs="Times New Roman"/>
          <w:sz w:val="32"/>
          <w:szCs w:val="32"/>
          <w:lang w:val="en-US" w:eastAsia="zh-CN"/>
        </w:rPr>
        <w:t>抽调专人组建县</w:t>
      </w:r>
      <w:r>
        <w:rPr>
          <w:rFonts w:hint="eastAsia" w:ascii="宋体" w:hAnsi="宋体" w:eastAsia="仿宋_GB2312"/>
          <w:color w:val="auto"/>
          <w:sz w:val="32"/>
          <w:szCs w:val="32"/>
          <w:lang w:eastAsia="zh-CN"/>
        </w:rPr>
        <w:t>农房建设管理工作专班</w:t>
      </w:r>
      <w:r>
        <w:rPr>
          <w:rFonts w:hint="default" w:ascii="Times New Roman" w:hAnsi="Times New Roman" w:eastAsia="仿宋_GB2312" w:cs="Times New Roman"/>
          <w:sz w:val="32"/>
          <w:szCs w:val="32"/>
          <w:lang w:val="en-US" w:eastAsia="zh-CN"/>
        </w:rPr>
        <w:t>，对各乡镇农村宅基地管理工作和农户建房情况开展不定期巡查</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u w:val="none"/>
          <w:lang w:val="en-US" w:eastAsia="zh-CN"/>
        </w:rPr>
        <w:t>结合</w:t>
      </w:r>
      <w:r>
        <w:rPr>
          <w:rFonts w:hint="eastAsia" w:ascii="Times New Roman" w:hAnsi="Times New Roman" w:eastAsia="仿宋_GB2312" w:cs="Times New Roman"/>
          <w:color w:val="auto"/>
          <w:sz w:val="32"/>
          <w:szCs w:val="32"/>
          <w:u w:val="none"/>
          <w:lang w:val="en-US" w:eastAsia="zh-CN"/>
        </w:rPr>
        <w:t>巡查台账和“四到场”台账，</w:t>
      </w:r>
      <w:r>
        <w:rPr>
          <w:rFonts w:hint="eastAsia" w:ascii="Times New Roman" w:hAnsi="Times New Roman" w:eastAsia="仿宋_GB2312" w:cs="Times New Roman"/>
          <w:sz w:val="32"/>
          <w:szCs w:val="32"/>
          <w:u w:val="none"/>
          <w:lang w:val="en-US" w:eastAsia="zh-CN"/>
        </w:rPr>
        <w:t>重点</w:t>
      </w:r>
      <w:r>
        <w:rPr>
          <w:rFonts w:hint="eastAsia" w:ascii="Times New Roman" w:hAnsi="Times New Roman" w:eastAsia="仿宋_GB2312" w:cs="Times New Roman"/>
          <w:color w:val="auto"/>
          <w:sz w:val="32"/>
          <w:szCs w:val="32"/>
          <w:u w:val="none"/>
          <w:lang w:val="en-US" w:eastAsia="zh-CN"/>
        </w:rPr>
        <w:t>对农民建房涉及违法用地、超面积建设等行为进行履职检查。</w:t>
      </w:r>
      <w:r>
        <w:rPr>
          <w:rFonts w:hint="default" w:ascii="Times New Roman" w:hAnsi="Times New Roman" w:eastAsia="仿宋_GB2312" w:cs="Times New Roman"/>
          <w:sz w:val="32"/>
          <w:szCs w:val="32"/>
          <w:lang w:val="en-US" w:eastAsia="zh-CN"/>
        </w:rPr>
        <w:t>对在巡查过程中发现的问题将以督办函的形式交办所在乡镇进行限期</w:t>
      </w:r>
      <w:r>
        <w:rPr>
          <w:rFonts w:hint="eastAsia" w:ascii="Times New Roman" w:hAnsi="Times New Roman" w:eastAsia="仿宋_GB2312" w:cs="Times New Roman"/>
          <w:sz w:val="32"/>
          <w:szCs w:val="32"/>
          <w:lang w:val="en-US" w:eastAsia="zh-CN"/>
        </w:rPr>
        <w:t>整改</w:t>
      </w:r>
      <w:r>
        <w:rPr>
          <w:rFonts w:hint="default" w:ascii="Times New Roman" w:hAnsi="Times New Roman" w:eastAsia="仿宋_GB2312" w:cs="Times New Roman"/>
          <w:sz w:val="32"/>
          <w:szCs w:val="32"/>
          <w:lang w:val="en-US" w:eastAsia="zh-CN"/>
        </w:rPr>
        <w:t>，并报县政府分管领导。对同类问题再次发生的，将提请县政府分管领导对乡镇分管同志进行约谈。</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u w:val="none"/>
          <w:lang w:val="en-US" w:eastAsia="zh-CN"/>
        </w:rPr>
        <w:t>因县职能部门和乡镇政府工作人员“四到场”未到位、巡查责任未落实</w:t>
      </w:r>
      <w:r>
        <w:rPr>
          <w:rFonts w:hint="default" w:ascii="Times New Roman" w:hAnsi="Times New Roman" w:eastAsia="仿宋_GB2312" w:cs="Times New Roman"/>
          <w:sz w:val="32"/>
          <w:szCs w:val="32"/>
          <w:lang w:val="en-US" w:eastAsia="zh-CN"/>
        </w:rPr>
        <w:t>等方面</w:t>
      </w:r>
      <w:r>
        <w:rPr>
          <w:rFonts w:hint="eastAsia" w:ascii="Times New Roman" w:hAnsi="Times New Roman" w:eastAsia="仿宋_GB2312" w:cs="Times New Roman"/>
          <w:sz w:val="32"/>
          <w:szCs w:val="32"/>
          <w:lang w:val="en-US" w:eastAsia="zh-CN"/>
        </w:rPr>
        <w:t>原因</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造成农民建房不符合要求的，</w:t>
      </w:r>
      <w:r>
        <w:rPr>
          <w:rFonts w:hint="default" w:ascii="Times New Roman" w:hAnsi="Times New Roman" w:eastAsia="仿宋_GB2312" w:cs="Times New Roman"/>
          <w:sz w:val="32"/>
          <w:szCs w:val="32"/>
          <w:lang w:val="en-US" w:eastAsia="zh-CN"/>
        </w:rPr>
        <w:t>一经发现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将向县纪委监委进行问题线索移交，依纪依法严肃追责。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附件：</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1. 石台县</w:t>
      </w:r>
      <w:r>
        <w:rPr>
          <w:rFonts w:hint="default" w:ascii="Times New Roman" w:hAnsi="Times New Roman" w:eastAsia="仿宋_GB2312" w:cs="Times New Roman"/>
          <w:sz w:val="32"/>
          <w:szCs w:val="32"/>
          <w:u w:val="none"/>
          <w:lang w:val="en-US" w:eastAsia="zh-CN"/>
        </w:rPr>
        <w:t>农房建设管理</w:t>
      </w:r>
      <w:r>
        <w:rPr>
          <w:rFonts w:hint="eastAsia" w:ascii="Times New Roman" w:hAnsi="Times New Roman" w:eastAsia="仿宋_GB2312" w:cs="Times New Roman"/>
          <w:sz w:val="32"/>
          <w:szCs w:val="32"/>
          <w:u w:val="none"/>
          <w:lang w:val="en-US" w:eastAsia="zh-CN"/>
        </w:rPr>
        <w:t>工作专班</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2. 农村宅基地和建房（规划许可）审批表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3. 农村宅基地和建房（规划许可）巡查表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4. 农村宅基地和建房（规划许可）验收意见表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Times New Roman" w:hAnsi="Times New Roman" w:eastAsia="仿宋_GB2312" w:cs="Times New Roman"/>
          <w:color w:val="auto"/>
          <w:sz w:val="32"/>
          <w:szCs w:val="32"/>
          <w:lang w:val="en-US" w:eastAsia="zh-CN"/>
        </w:rPr>
      </w:pPr>
    </w:p>
    <w:p>
      <w:pPr>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宋体" w:hAnsi="宋体" w:eastAsia="方正小标宋简体" w:cs="方正小标宋简体"/>
          <w:color w:val="auto"/>
          <w:sz w:val="44"/>
          <w:szCs w:val="44"/>
        </w:rPr>
      </w:pPr>
      <w:r>
        <w:rPr>
          <w:rFonts w:hint="eastAsia" w:ascii="宋体" w:hAnsi="宋体" w:eastAsia="方正小标宋简体" w:cs="方正小标宋简体"/>
          <w:color w:val="auto"/>
          <w:sz w:val="44"/>
          <w:szCs w:val="44"/>
          <w:lang w:val="en-US" w:eastAsia="zh-CN"/>
        </w:rPr>
        <w:t>石台县</w:t>
      </w:r>
      <w:r>
        <w:rPr>
          <w:rFonts w:hint="default" w:ascii="宋体" w:hAnsi="宋体" w:eastAsia="方正小标宋简体" w:cs="方正小标宋简体"/>
          <w:color w:val="auto"/>
          <w:sz w:val="44"/>
          <w:szCs w:val="44"/>
          <w:lang w:val="en-US" w:eastAsia="zh-CN"/>
        </w:rPr>
        <w:t>农房建设管理</w:t>
      </w:r>
      <w:r>
        <w:rPr>
          <w:rFonts w:hint="eastAsia" w:ascii="宋体" w:hAnsi="宋体" w:eastAsia="方正小标宋简体" w:cs="方正小标宋简体"/>
          <w:color w:val="auto"/>
          <w:sz w:val="44"/>
          <w:szCs w:val="44"/>
        </w:rPr>
        <w:t>工作专班</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方正小标宋简体" w:cs="方正小标宋简体"/>
          <w:color w:val="auto"/>
          <w:sz w:val="36"/>
          <w:szCs w:val="36"/>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宋体" w:hAnsi="宋体" w:eastAsia="仿宋_GB2312"/>
          <w:color w:val="auto"/>
          <w:sz w:val="32"/>
          <w:szCs w:val="32"/>
          <w:lang w:val="en-US" w:eastAsia="zh-CN"/>
        </w:rPr>
      </w:pPr>
      <w:r>
        <w:rPr>
          <w:rFonts w:hint="default" w:ascii="Times New Roman" w:hAnsi="Times New Roman" w:eastAsia="仿宋_GB2312" w:cs="Times New Roman"/>
          <w:sz w:val="32"/>
          <w:szCs w:val="32"/>
        </w:rPr>
        <w:t>为</w:t>
      </w:r>
      <w:r>
        <w:rPr>
          <w:rFonts w:hint="eastAsia" w:ascii="Times New Roman" w:hAnsi="Times New Roman" w:eastAsia="仿宋_GB2312" w:cs="Times New Roman"/>
          <w:sz w:val="32"/>
          <w:szCs w:val="32"/>
          <w:lang w:eastAsia="zh-CN"/>
        </w:rPr>
        <w:t>严格落实</w:t>
      </w:r>
      <w:r>
        <w:rPr>
          <w:rFonts w:hint="default" w:ascii="Times New Roman" w:hAnsi="Times New Roman" w:eastAsia="仿宋_GB2312" w:cs="Times New Roman"/>
          <w:sz w:val="32"/>
          <w:szCs w:val="32"/>
        </w:rPr>
        <w:t>农村宅基地</w:t>
      </w:r>
      <w:r>
        <w:rPr>
          <w:rFonts w:hint="default" w:ascii="Times New Roman" w:hAnsi="Times New Roman" w:eastAsia="仿宋_GB2312" w:cs="Times New Roman"/>
          <w:sz w:val="32"/>
          <w:szCs w:val="32"/>
          <w:lang w:val="en-US" w:eastAsia="zh-CN"/>
        </w:rPr>
        <w:t>审批和农房规划建设管理</w:t>
      </w:r>
      <w:r>
        <w:rPr>
          <w:rFonts w:hint="eastAsia" w:ascii="Times New Roman" w:hAnsi="Times New Roman" w:eastAsia="仿宋_GB2312" w:cs="Times New Roman"/>
          <w:sz w:val="32"/>
          <w:szCs w:val="32"/>
          <w:lang w:val="en-US" w:eastAsia="zh-CN"/>
        </w:rPr>
        <w:t>各项工作任务，明确各方责任</w:t>
      </w:r>
      <w:r>
        <w:rPr>
          <w:rFonts w:hint="eastAsia" w:ascii="宋体" w:hAnsi="宋体" w:eastAsia="仿宋_GB2312"/>
          <w:color w:val="auto"/>
          <w:sz w:val="32"/>
          <w:szCs w:val="32"/>
          <w:lang w:eastAsia="zh-CN"/>
        </w:rPr>
        <w:t>，</w:t>
      </w:r>
      <w:r>
        <w:rPr>
          <w:rFonts w:hint="eastAsia" w:ascii="宋体" w:hAnsi="宋体" w:eastAsia="仿宋_GB2312"/>
          <w:color w:val="auto"/>
          <w:sz w:val="32"/>
          <w:szCs w:val="32"/>
        </w:rPr>
        <w:t>扎实推进石台县</w:t>
      </w:r>
      <w:r>
        <w:rPr>
          <w:rFonts w:hint="eastAsia" w:ascii="宋体" w:hAnsi="宋体" w:eastAsia="仿宋_GB2312"/>
          <w:color w:val="auto"/>
          <w:sz w:val="32"/>
          <w:szCs w:val="32"/>
          <w:lang w:eastAsia="zh-CN"/>
        </w:rPr>
        <w:t>农房建设管理工作，</w:t>
      </w:r>
      <w:r>
        <w:rPr>
          <w:rFonts w:hint="eastAsia" w:ascii="宋体" w:hAnsi="宋体" w:eastAsia="仿宋_GB2312" w:cs="仿宋_GB2312"/>
          <w:color w:val="auto"/>
          <w:sz w:val="32"/>
          <w:szCs w:val="32"/>
        </w:rPr>
        <w:t>特成立工作专班</w:t>
      </w:r>
      <w:r>
        <w:rPr>
          <w:rFonts w:hint="eastAsia" w:ascii="宋体" w:hAnsi="宋体" w:eastAsia="仿宋_GB2312" w:cs="仿宋_GB2312"/>
          <w:color w:val="auto"/>
          <w:sz w:val="32"/>
          <w:szCs w:val="32"/>
          <w:lang w:eastAsia="zh-CN"/>
        </w:rPr>
        <w:t>。由县政府分管负责同志任工作专班班长，县农业农村局、</w:t>
      </w:r>
      <w:r>
        <w:rPr>
          <w:rFonts w:hint="eastAsia" w:ascii="宋体" w:hAnsi="宋体" w:eastAsia="仿宋_GB2312"/>
          <w:color w:val="auto"/>
          <w:sz w:val="32"/>
          <w:szCs w:val="32"/>
        </w:rPr>
        <w:t>县</w:t>
      </w:r>
      <w:r>
        <w:rPr>
          <w:rFonts w:hint="eastAsia" w:ascii="宋体" w:hAnsi="宋体" w:eastAsia="仿宋_GB2312" w:cs="仿宋_GB2312"/>
          <w:color w:val="auto"/>
          <w:sz w:val="32"/>
          <w:szCs w:val="32"/>
          <w:lang w:eastAsia="zh-CN"/>
        </w:rPr>
        <w:t>自然资源和规划局、</w:t>
      </w:r>
      <w:r>
        <w:rPr>
          <w:rFonts w:hint="eastAsia" w:ascii="宋体" w:hAnsi="宋体" w:eastAsia="仿宋_GB2312"/>
          <w:color w:val="auto"/>
          <w:sz w:val="32"/>
          <w:szCs w:val="32"/>
        </w:rPr>
        <w:t>县</w:t>
      </w:r>
      <w:r>
        <w:rPr>
          <w:rFonts w:hint="eastAsia" w:ascii="宋体" w:hAnsi="宋体" w:eastAsia="仿宋_GB2312" w:cs="仿宋_GB2312"/>
          <w:color w:val="auto"/>
          <w:sz w:val="32"/>
          <w:szCs w:val="32"/>
          <w:lang w:eastAsia="zh-CN"/>
        </w:rPr>
        <w:t>住建局主要负责同志任工作专班副班长，各乡镇人民政府，</w:t>
      </w:r>
      <w:r>
        <w:rPr>
          <w:rFonts w:hint="eastAsia" w:ascii="宋体" w:hAnsi="宋体" w:eastAsia="仿宋_GB2312" w:cs="仿宋_GB2312"/>
          <w:color w:val="auto"/>
          <w:sz w:val="32"/>
          <w:lang w:eastAsia="zh-CN"/>
        </w:rPr>
        <w:t>县纪委监委，</w:t>
      </w:r>
      <w:r>
        <w:rPr>
          <w:rFonts w:hint="eastAsia" w:ascii="宋体" w:hAnsi="宋体" w:eastAsia="仿宋_GB2312"/>
          <w:color w:val="auto"/>
          <w:sz w:val="32"/>
          <w:szCs w:val="32"/>
        </w:rPr>
        <w:t>县自然资源和规划局</w:t>
      </w:r>
      <w:r>
        <w:rPr>
          <w:rFonts w:hint="eastAsia" w:ascii="宋体" w:hAnsi="宋体" w:eastAsia="仿宋_GB2312"/>
          <w:color w:val="auto"/>
          <w:sz w:val="32"/>
          <w:szCs w:val="32"/>
          <w:lang w:eastAsia="zh-CN"/>
        </w:rPr>
        <w:t>、县住建局、</w:t>
      </w:r>
      <w:r>
        <w:rPr>
          <w:rFonts w:hint="eastAsia" w:ascii="宋体" w:hAnsi="宋体" w:eastAsia="仿宋_GB2312"/>
          <w:color w:val="auto"/>
          <w:sz w:val="32"/>
          <w:szCs w:val="32"/>
        </w:rPr>
        <w:t>县农业农村局</w:t>
      </w:r>
      <w:r>
        <w:rPr>
          <w:rFonts w:hint="eastAsia" w:ascii="宋体" w:hAnsi="宋体" w:eastAsia="仿宋_GB2312"/>
          <w:color w:val="auto"/>
          <w:sz w:val="32"/>
          <w:szCs w:val="32"/>
          <w:lang w:eastAsia="zh-CN"/>
        </w:rPr>
        <w:t>、</w:t>
      </w:r>
      <w:r>
        <w:rPr>
          <w:rFonts w:hint="eastAsia" w:ascii="宋体" w:hAnsi="宋体" w:eastAsia="仿宋_GB2312"/>
          <w:color w:val="auto"/>
          <w:sz w:val="32"/>
          <w:szCs w:val="32"/>
        </w:rPr>
        <w:t>县</w:t>
      </w:r>
      <w:r>
        <w:rPr>
          <w:rFonts w:hint="eastAsia" w:ascii="宋体" w:hAnsi="宋体" w:eastAsia="仿宋_GB2312"/>
          <w:color w:val="auto"/>
          <w:sz w:val="32"/>
          <w:szCs w:val="32"/>
          <w:lang w:eastAsia="zh-CN"/>
        </w:rPr>
        <w:t>交通局、</w:t>
      </w:r>
      <w:r>
        <w:rPr>
          <w:rFonts w:hint="eastAsia" w:ascii="宋体" w:hAnsi="宋体" w:eastAsia="仿宋_GB2312"/>
          <w:color w:val="auto"/>
          <w:sz w:val="32"/>
          <w:szCs w:val="32"/>
        </w:rPr>
        <w:t>县</w:t>
      </w:r>
      <w:r>
        <w:rPr>
          <w:rFonts w:hint="eastAsia" w:ascii="宋体" w:hAnsi="宋体" w:eastAsia="仿宋_GB2312"/>
          <w:color w:val="auto"/>
          <w:sz w:val="32"/>
          <w:szCs w:val="32"/>
          <w:lang w:eastAsia="zh-CN"/>
        </w:rPr>
        <w:t>林业局、</w:t>
      </w:r>
      <w:r>
        <w:rPr>
          <w:rFonts w:hint="eastAsia" w:ascii="宋体" w:hAnsi="宋体" w:eastAsia="仿宋_GB2312"/>
          <w:color w:val="auto"/>
          <w:sz w:val="32"/>
          <w:szCs w:val="32"/>
        </w:rPr>
        <w:t>县</w:t>
      </w:r>
      <w:r>
        <w:rPr>
          <w:rFonts w:hint="eastAsia" w:ascii="宋体" w:hAnsi="宋体" w:eastAsia="仿宋_GB2312"/>
          <w:color w:val="auto"/>
          <w:sz w:val="32"/>
          <w:szCs w:val="32"/>
          <w:lang w:eastAsia="zh-CN"/>
        </w:rPr>
        <w:t>水利局、</w:t>
      </w:r>
      <w:r>
        <w:rPr>
          <w:rFonts w:hint="eastAsia" w:ascii="宋体" w:hAnsi="宋体" w:eastAsia="仿宋_GB2312"/>
          <w:color w:val="auto"/>
          <w:sz w:val="32"/>
          <w:szCs w:val="32"/>
        </w:rPr>
        <w:t>县</w:t>
      </w:r>
      <w:r>
        <w:rPr>
          <w:rFonts w:hint="eastAsia" w:ascii="宋体" w:hAnsi="宋体" w:eastAsia="仿宋_GB2312"/>
          <w:color w:val="auto"/>
          <w:sz w:val="32"/>
          <w:szCs w:val="32"/>
          <w:lang w:eastAsia="zh-CN"/>
        </w:rPr>
        <w:t>公路分中心、</w:t>
      </w:r>
      <w:r>
        <w:rPr>
          <w:rFonts w:hint="eastAsia" w:ascii="宋体" w:hAnsi="宋体" w:eastAsia="仿宋_GB2312"/>
          <w:color w:val="auto"/>
          <w:sz w:val="32"/>
          <w:szCs w:val="32"/>
        </w:rPr>
        <w:t>县</w:t>
      </w:r>
      <w:r>
        <w:rPr>
          <w:rFonts w:hint="eastAsia" w:ascii="宋体" w:hAnsi="宋体" w:eastAsia="仿宋_GB2312"/>
          <w:color w:val="auto"/>
          <w:sz w:val="32"/>
          <w:szCs w:val="32"/>
          <w:lang w:eastAsia="zh-CN"/>
        </w:rPr>
        <w:t>供电公司分管负责同志任工作专班成员。</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宋体" w:hAnsi="宋体" w:eastAsia="方正小标宋简体" w:cs="方正小标宋简体"/>
          <w:color w:val="auto"/>
          <w:sz w:val="36"/>
          <w:szCs w:val="36"/>
        </w:rPr>
      </w:pPr>
      <w:r>
        <w:rPr>
          <w:rFonts w:hint="eastAsia" w:ascii="宋体" w:hAnsi="宋体" w:eastAsia="黑体" w:cs="黑体"/>
          <w:color w:val="auto"/>
          <w:sz w:val="32"/>
          <w:szCs w:val="32"/>
        </w:rPr>
        <w:t>工作专班职责：</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Times New Roman" w:hAnsi="Times New Roman" w:eastAsia="仿宋_GB2312" w:cs="Times New Roman"/>
          <w:sz w:val="32"/>
          <w:szCs w:val="32"/>
          <w:lang w:val="en-US" w:eastAsia="zh-CN"/>
        </w:rPr>
      </w:pPr>
      <w:r>
        <w:rPr>
          <w:rFonts w:hint="default" w:ascii="宋体" w:hAnsi="宋体" w:eastAsia="楷体_GB2312" w:cs="楷体_GB2312"/>
          <w:b/>
          <w:bCs/>
          <w:color w:val="auto"/>
          <w:sz w:val="32"/>
          <w:szCs w:val="32"/>
          <w:lang w:val="en-US" w:eastAsia="zh-CN"/>
        </w:rPr>
        <w:t>农业农村</w:t>
      </w:r>
      <w:r>
        <w:rPr>
          <w:rFonts w:hint="eastAsia" w:ascii="宋体" w:hAnsi="宋体" w:eastAsia="楷体_GB2312" w:cs="楷体_GB2312"/>
          <w:b/>
          <w:bCs/>
          <w:color w:val="auto"/>
          <w:sz w:val="32"/>
          <w:szCs w:val="32"/>
          <w:lang w:val="en-US" w:eastAsia="zh-CN"/>
        </w:rPr>
        <w:t>部门：</w:t>
      </w:r>
      <w:r>
        <w:rPr>
          <w:rFonts w:hint="eastAsia" w:ascii="Times New Roman" w:hAnsi="Times New Roman" w:eastAsia="仿宋_GB2312" w:cs="Times New Roman"/>
          <w:sz w:val="32"/>
          <w:szCs w:val="32"/>
          <w:lang w:val="en-US" w:eastAsia="zh-CN"/>
        </w:rPr>
        <w:t>负责建立健全宅基地分配、使用、流转等相关管理制度，指导宅基地合理布局、闲置宅基地和闲置农房利用。具体审查集体经济成员身份、“一户一宅”、宅基地面积等事项是否符合要求。</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Times New Roman" w:hAnsi="Times New Roman" w:eastAsia="仿宋_GB2312" w:cs="Times New Roman"/>
          <w:sz w:val="32"/>
          <w:szCs w:val="32"/>
          <w:lang w:val="en-US" w:eastAsia="zh-CN"/>
        </w:rPr>
      </w:pPr>
      <w:r>
        <w:rPr>
          <w:rFonts w:hint="default" w:ascii="宋体" w:hAnsi="宋体" w:eastAsia="楷体_GB2312" w:cs="楷体_GB2312"/>
          <w:b/>
          <w:bCs/>
          <w:color w:val="auto"/>
          <w:sz w:val="32"/>
          <w:szCs w:val="32"/>
          <w:lang w:val="en-US" w:eastAsia="zh-CN"/>
        </w:rPr>
        <w:t>自然资源和规划</w:t>
      </w:r>
      <w:r>
        <w:rPr>
          <w:rFonts w:hint="eastAsia" w:ascii="宋体" w:hAnsi="宋体" w:eastAsia="楷体_GB2312" w:cs="楷体_GB2312"/>
          <w:b/>
          <w:bCs/>
          <w:color w:val="auto"/>
          <w:sz w:val="32"/>
          <w:szCs w:val="32"/>
          <w:lang w:val="en-US" w:eastAsia="zh-CN"/>
        </w:rPr>
        <w:t>部门：</w:t>
      </w:r>
      <w:r>
        <w:rPr>
          <w:rFonts w:hint="eastAsia" w:ascii="Times New Roman" w:hAnsi="Times New Roman" w:eastAsia="仿宋_GB2312" w:cs="Times New Roman"/>
          <w:sz w:val="32"/>
          <w:szCs w:val="32"/>
          <w:lang w:val="en-US" w:eastAsia="zh-CN"/>
        </w:rPr>
        <w:t>负责国土空间规划和村庄规划、</w:t>
      </w:r>
      <w:r>
        <w:rPr>
          <w:rFonts w:hint="eastAsia" w:ascii="Times New Roman" w:hAnsi="Times New Roman" w:eastAsia="仿宋_GB2312" w:cs="Times New Roman"/>
          <w:sz w:val="32"/>
          <w:szCs w:val="32"/>
          <w:u w:val="none"/>
          <w:lang w:val="en-US" w:eastAsia="zh-CN"/>
        </w:rPr>
        <w:t>新增建设用地的农用地转用报批工作</w:t>
      </w:r>
      <w:r>
        <w:rPr>
          <w:rFonts w:hint="eastAsia" w:ascii="Times New Roman" w:hAnsi="Times New Roman" w:eastAsia="仿宋_GB2312" w:cs="Times New Roman"/>
          <w:sz w:val="32"/>
          <w:szCs w:val="32"/>
          <w:lang w:val="en-US" w:eastAsia="zh-CN"/>
        </w:rPr>
        <w:t>，具体审查宅基地</w:t>
      </w:r>
      <w:r>
        <w:rPr>
          <w:rFonts w:hint="eastAsia" w:ascii="Times New Roman" w:hAnsi="Times New Roman" w:eastAsia="仿宋_GB2312" w:cs="Times New Roman"/>
          <w:sz w:val="32"/>
          <w:szCs w:val="32"/>
          <w:u w:val="none"/>
          <w:lang w:val="en-US" w:eastAsia="zh-CN"/>
        </w:rPr>
        <w:t>用地</w:t>
      </w:r>
      <w:r>
        <w:rPr>
          <w:rFonts w:hint="eastAsia" w:ascii="Times New Roman" w:hAnsi="Times New Roman" w:eastAsia="仿宋_GB2312" w:cs="Times New Roman"/>
          <w:sz w:val="32"/>
          <w:szCs w:val="32"/>
          <w:lang w:val="en-US" w:eastAsia="zh-CN"/>
        </w:rPr>
        <w:t>性质是否符合要求，是否符合村庄规划。</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Times New Roman" w:hAnsi="Times New Roman" w:eastAsia="仿宋_GB2312" w:cs="Times New Roman"/>
          <w:color w:val="auto"/>
          <w:sz w:val="32"/>
          <w:szCs w:val="32"/>
          <w:u w:val="single"/>
          <w:lang w:val="en-US" w:eastAsia="zh-CN"/>
        </w:rPr>
      </w:pPr>
      <w:r>
        <w:rPr>
          <w:rFonts w:hint="default" w:ascii="宋体" w:hAnsi="宋体" w:eastAsia="楷体_GB2312" w:cs="楷体_GB2312"/>
          <w:b/>
          <w:bCs/>
          <w:color w:val="auto"/>
          <w:sz w:val="32"/>
          <w:szCs w:val="32"/>
          <w:lang w:val="en-US" w:eastAsia="zh-CN"/>
        </w:rPr>
        <w:t>住建</w:t>
      </w:r>
      <w:r>
        <w:rPr>
          <w:rFonts w:hint="eastAsia" w:ascii="宋体" w:hAnsi="宋体" w:eastAsia="楷体_GB2312" w:cs="楷体_GB2312"/>
          <w:b/>
          <w:bCs/>
          <w:color w:val="auto"/>
          <w:sz w:val="32"/>
          <w:szCs w:val="32"/>
          <w:lang w:val="en-US" w:eastAsia="zh-CN"/>
        </w:rPr>
        <w:t>部门：</w:t>
      </w:r>
      <w:r>
        <w:rPr>
          <w:rFonts w:hint="eastAsia" w:ascii="Times New Roman" w:hAnsi="Times New Roman" w:eastAsia="仿宋_GB2312" w:cs="Times New Roman"/>
          <w:color w:val="auto"/>
          <w:sz w:val="32"/>
          <w:szCs w:val="32"/>
          <w:u w:val="none"/>
          <w:lang w:val="en-US" w:eastAsia="zh-CN"/>
        </w:rPr>
        <w:t>负责提供农村村民建房通用图集，提供农村村民住房建设施工合同范本，指导乡镇对农房建设质量安全、施工安全过程管控，会同人社部门对农村建筑工匠免费提供专业技能、安全知识等培训。</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Times New Roman" w:hAnsi="Times New Roman" w:eastAsia="仿宋_GB2312" w:cs="Times New Roman"/>
          <w:sz w:val="32"/>
          <w:szCs w:val="32"/>
          <w:lang w:val="en-US" w:eastAsia="zh-CN"/>
        </w:rPr>
      </w:pPr>
      <w:r>
        <w:rPr>
          <w:rFonts w:hint="eastAsia" w:ascii="宋体" w:hAnsi="宋体" w:eastAsia="楷体_GB2312" w:cs="楷体_GB2312"/>
          <w:b/>
          <w:bCs/>
          <w:color w:val="auto"/>
          <w:sz w:val="32"/>
          <w:szCs w:val="32"/>
          <w:lang w:val="en-US" w:eastAsia="zh-CN"/>
        </w:rPr>
        <w:t>交通部门、公路分中心：</w:t>
      </w:r>
      <w:r>
        <w:rPr>
          <w:rFonts w:hint="eastAsia" w:ascii="Times New Roman" w:hAnsi="Times New Roman" w:eastAsia="仿宋_GB2312" w:cs="Times New Roman"/>
          <w:sz w:val="32"/>
          <w:szCs w:val="32"/>
          <w:lang w:val="en-US" w:eastAsia="zh-CN"/>
        </w:rPr>
        <w:t>负责审查国省道两侧建房是否符合避让要求。</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Times New Roman" w:hAnsi="Times New Roman" w:eastAsia="仿宋_GB2312" w:cs="Times New Roman"/>
          <w:sz w:val="32"/>
          <w:szCs w:val="32"/>
          <w:lang w:val="en-US" w:eastAsia="zh-CN"/>
        </w:rPr>
      </w:pPr>
      <w:r>
        <w:rPr>
          <w:rFonts w:hint="eastAsia" w:ascii="宋体" w:hAnsi="宋体" w:eastAsia="楷体_GB2312" w:cs="楷体_GB2312"/>
          <w:b/>
          <w:bCs/>
          <w:color w:val="auto"/>
          <w:sz w:val="32"/>
          <w:szCs w:val="32"/>
          <w:lang w:val="en-US" w:eastAsia="zh-CN"/>
        </w:rPr>
        <w:t>林业部门：</w:t>
      </w:r>
      <w:r>
        <w:rPr>
          <w:rFonts w:hint="eastAsia" w:ascii="Times New Roman" w:hAnsi="Times New Roman" w:eastAsia="仿宋_GB2312" w:cs="Times New Roman"/>
          <w:sz w:val="32"/>
          <w:szCs w:val="32"/>
          <w:lang w:val="en-US" w:eastAsia="zh-CN"/>
        </w:rPr>
        <w:t>负责审查宅基地建设是否占用林地。</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工作专班日常巡查由</w:t>
      </w:r>
      <w:r>
        <w:rPr>
          <w:rFonts w:hint="eastAsia" w:ascii="宋体" w:hAnsi="宋体" w:eastAsia="仿宋_GB2312"/>
          <w:color w:val="auto"/>
          <w:sz w:val="32"/>
          <w:szCs w:val="32"/>
        </w:rPr>
        <w:t>县自然资源和规划局、</w:t>
      </w:r>
      <w:r>
        <w:rPr>
          <w:rFonts w:hint="eastAsia" w:ascii="宋体" w:hAnsi="宋体" w:eastAsia="仿宋_GB2312"/>
          <w:color w:val="auto"/>
          <w:sz w:val="32"/>
          <w:szCs w:val="32"/>
          <w:lang w:eastAsia="zh-CN"/>
        </w:rPr>
        <w:t>县住建局、</w:t>
      </w:r>
      <w:r>
        <w:rPr>
          <w:rFonts w:hint="eastAsia" w:ascii="宋体" w:hAnsi="宋体" w:eastAsia="仿宋_GB2312"/>
          <w:color w:val="auto"/>
          <w:sz w:val="32"/>
          <w:szCs w:val="32"/>
        </w:rPr>
        <w:t>县农业农村局</w:t>
      </w:r>
      <w:r>
        <w:rPr>
          <w:rFonts w:hint="eastAsia" w:ascii="宋体" w:hAnsi="宋体" w:eastAsia="仿宋_GB2312"/>
          <w:color w:val="auto"/>
          <w:sz w:val="32"/>
          <w:szCs w:val="32"/>
          <w:lang w:eastAsia="zh-CN"/>
        </w:rPr>
        <w:t>、县交通局、县公路分中心分管同志参加，根据需要可邀请其他县职能部门参加。</w:t>
      </w:r>
      <w:r>
        <w:rPr>
          <w:rFonts w:hint="eastAsia" w:ascii="Times New Roman" w:hAnsi="Times New Roman" w:eastAsia="仿宋_GB2312" w:cs="Times New Roman"/>
          <w:sz w:val="32"/>
          <w:szCs w:val="32"/>
          <w:u w:val="none"/>
          <w:lang w:val="en-US" w:eastAsia="zh-CN"/>
        </w:rPr>
        <w:t>县直相关部门要加强对乡镇政府农村宅基地审批和建房管理指导，各部门之间以及与乡镇政府要加强协调配合，做好信息共享互通，优化服务内容，提升服务效率。</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Times New Roman" w:hAnsi="Times New Roman" w:eastAsia="仿宋_GB2312" w:cs="Times New Roman"/>
          <w:sz w:val="32"/>
          <w:szCs w:val="32"/>
          <w:u w:val="none"/>
          <w:lang w:val="en-US" w:eastAsia="zh-CN"/>
        </w:rPr>
      </w:pPr>
    </w:p>
    <w:p>
      <w:pPr>
        <w:spacing w:line="560" w:lineRule="exact"/>
        <w:rPr>
          <w:rFonts w:hint="eastAsia" w:ascii="黑体" w:hAnsi="黑体" w:eastAsia="黑体" w:cs="黑体"/>
          <w:sz w:val="32"/>
          <w:szCs w:val="32"/>
          <w:lang w:val="en-US" w:eastAsia="zh-CN"/>
        </w:rPr>
      </w:pPr>
    </w:p>
    <w:p>
      <w:pPr>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sz w:val="44"/>
          <w:szCs w:val="44"/>
        </w:rPr>
      </w:pPr>
      <w:r>
        <w:rPr>
          <w:rFonts w:hint="eastAsia"/>
          <w:b/>
          <w:sz w:val="44"/>
          <w:szCs w:val="44"/>
        </w:rPr>
        <w:t>农村宅基地和建房（规划许可）审批表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sz w:val="44"/>
          <w:szCs w:val="44"/>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sz w:val="44"/>
          <w:szCs w:val="44"/>
        </w:rPr>
      </w:pPr>
    </w:p>
    <w:tbl>
      <w:tblPr>
        <w:tblStyle w:val="4"/>
        <w:tblpPr w:leftFromText="180" w:rightFromText="180" w:vertAnchor="page" w:horzAnchor="page" w:tblpX="1575" w:tblpY="3666"/>
        <w:tblW w:w="91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503"/>
        <w:gridCol w:w="776"/>
        <w:gridCol w:w="712"/>
        <w:gridCol w:w="284"/>
        <w:gridCol w:w="1416"/>
        <w:gridCol w:w="851"/>
        <w:gridCol w:w="709"/>
        <w:gridCol w:w="708"/>
        <w:gridCol w:w="2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950" w:type="dxa"/>
            <w:vMerge w:val="restart"/>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cs="仿宋_GB2312"/>
                <w:sz w:val="28"/>
                <w:szCs w:val="28"/>
              </w:rPr>
            </w:pPr>
            <w:r>
              <w:rPr>
                <w:rFonts w:hint="eastAsia" w:ascii="仿宋_GB2312" w:eastAsia="仿宋_GB2312" w:cs="仿宋_GB2312"/>
              </w:rPr>
              <w:t>申请户主信息</w:t>
            </w:r>
          </w:p>
        </w:tc>
        <w:tc>
          <w:tcPr>
            <w:tcW w:w="1279" w:type="dxa"/>
            <w:gridSpan w:val="2"/>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cs="仿宋_GB2312"/>
              </w:rPr>
            </w:pPr>
            <w:r>
              <w:rPr>
                <w:rFonts w:hint="eastAsia" w:ascii="仿宋_GB2312" w:eastAsia="仿宋_GB2312" w:cs="仿宋_GB2312"/>
              </w:rPr>
              <w:t>姓名</w:t>
            </w:r>
          </w:p>
        </w:tc>
        <w:tc>
          <w:tcPr>
            <w:tcW w:w="71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cs="仿宋_GB2312"/>
              </w:rPr>
            </w:pPr>
            <w:r>
              <w:rPr>
                <w:rFonts w:hint="eastAsia" w:ascii="仿宋_GB2312" w:eastAsia="仿宋_GB2312" w:cs="仿宋_GB2312"/>
              </w:rPr>
              <w:t>性别</w:t>
            </w:r>
          </w:p>
        </w:tc>
        <w:tc>
          <w:tcPr>
            <w:tcW w:w="1700" w:type="dxa"/>
            <w:gridSpan w:val="2"/>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cs="仿宋_GB2312"/>
              </w:rPr>
            </w:pPr>
            <w:r>
              <w:rPr>
                <w:rFonts w:hint="eastAsia" w:ascii="仿宋_GB2312" w:eastAsia="仿宋_GB2312" w:cs="仿宋_GB2312"/>
              </w:rPr>
              <w:t>身份证号</w:t>
            </w:r>
          </w:p>
        </w:tc>
        <w:tc>
          <w:tcPr>
            <w:tcW w:w="2268" w:type="dxa"/>
            <w:gridSpan w:val="3"/>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cs="仿宋_GB2312"/>
              </w:rPr>
            </w:pPr>
            <w:r>
              <w:rPr>
                <w:rFonts w:hint="eastAsia" w:ascii="仿宋_GB2312" w:eastAsia="仿宋_GB2312" w:cs="仿宋_GB2312"/>
              </w:rPr>
              <w:t>家庭住址</w:t>
            </w:r>
          </w:p>
        </w:tc>
        <w:tc>
          <w:tcPr>
            <w:tcW w:w="222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cs="仿宋_GB2312"/>
              </w:rPr>
            </w:pPr>
            <w:r>
              <w:rPr>
                <w:rFonts w:hint="eastAsia" w:ascii="仿宋_GB2312" w:eastAsia="仿宋_GB2312" w:cs="仿宋_GB2312"/>
              </w:rPr>
              <w:t>申请理由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9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eastAsia="Times New Roman"/>
                <w:sz w:val="20"/>
              </w:rPr>
            </w:pPr>
          </w:p>
        </w:tc>
        <w:tc>
          <w:tcPr>
            <w:tcW w:w="1279" w:type="dxa"/>
            <w:gridSpan w:val="2"/>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32"/>
                <w:szCs w:val="32"/>
              </w:rPr>
            </w:pPr>
          </w:p>
        </w:tc>
        <w:tc>
          <w:tcPr>
            <w:tcW w:w="712"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32"/>
                <w:szCs w:val="32"/>
              </w:rPr>
            </w:pPr>
          </w:p>
        </w:tc>
        <w:tc>
          <w:tcPr>
            <w:tcW w:w="1700" w:type="dxa"/>
            <w:gridSpan w:val="2"/>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32"/>
                <w:szCs w:val="32"/>
              </w:rPr>
            </w:pPr>
          </w:p>
        </w:tc>
        <w:tc>
          <w:tcPr>
            <w:tcW w:w="2268" w:type="dxa"/>
            <w:gridSpan w:val="3"/>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32"/>
                <w:szCs w:val="32"/>
              </w:rPr>
            </w:pPr>
          </w:p>
        </w:tc>
        <w:tc>
          <w:tcPr>
            <w:tcW w:w="2224"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5" w:hRule="atLeast"/>
        </w:trPr>
        <w:tc>
          <w:tcPr>
            <w:tcW w:w="95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sz w:val="28"/>
                <w:szCs w:val="28"/>
              </w:rPr>
            </w:pPr>
            <w:r>
              <w:rPr>
                <w:rFonts w:hint="eastAsia" w:ascii="仿宋_GB2312" w:eastAsia="仿宋_GB2312" w:cs="仿宋_GB2312"/>
              </w:rPr>
              <w:t>拟批准宅基地及建房情况</w:t>
            </w:r>
          </w:p>
        </w:tc>
        <w:tc>
          <w:tcPr>
            <w:tcW w:w="1279"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20"/>
                <w:szCs w:val="20"/>
              </w:rPr>
            </w:pPr>
            <w:r>
              <w:rPr>
                <w:rFonts w:hint="eastAsia" w:ascii="仿宋_GB2312" w:eastAsia="仿宋_GB2312" w:cs="仿宋_GB2312"/>
                <w:sz w:val="20"/>
                <w:szCs w:val="20"/>
              </w:rPr>
              <w:t>宅基地面积</w:t>
            </w:r>
          </w:p>
        </w:tc>
        <w:tc>
          <w:tcPr>
            <w:tcW w:w="99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20"/>
                <w:szCs w:val="20"/>
              </w:rPr>
            </w:pPr>
            <w:r>
              <w:rPr>
                <w:rFonts w:hint="eastAsia" w:ascii="仿宋_GB2312" w:eastAsia="仿宋_GB2312" w:cs="仿宋_GB2312"/>
                <w:sz w:val="20"/>
                <w:szCs w:val="20"/>
              </w:rPr>
              <w:t xml:space="preserve">     </w:t>
            </w:r>
            <w:r>
              <w:rPr>
                <w:rFonts w:ascii="仿宋_GB2312" w:eastAsia="仿宋_GB2312" w:cs="仿宋_GB2312"/>
                <w:sz w:val="20"/>
                <w:szCs w:val="20"/>
              </w:rPr>
              <w:t xml:space="preserve"> m</w:t>
            </w:r>
            <w:r>
              <w:rPr>
                <w:rFonts w:ascii="仿宋_GB2312" w:eastAsia="仿宋_GB2312" w:cs="仿宋_GB2312"/>
                <w:sz w:val="20"/>
                <w:szCs w:val="20"/>
                <w:vertAlign w:val="superscript"/>
              </w:rPr>
              <w:t>2</w:t>
            </w:r>
          </w:p>
        </w:tc>
        <w:tc>
          <w:tcPr>
            <w:tcW w:w="1416"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20"/>
                <w:szCs w:val="20"/>
              </w:rPr>
            </w:pPr>
            <w:r>
              <w:rPr>
                <w:rFonts w:hint="eastAsia" w:ascii="仿宋_GB2312" w:eastAsia="仿宋_GB2312" w:cs="仿宋_GB2312"/>
                <w:sz w:val="20"/>
                <w:szCs w:val="20"/>
              </w:rPr>
              <w:t>房基占地面积</w:t>
            </w:r>
          </w:p>
        </w:tc>
        <w:tc>
          <w:tcPr>
            <w:tcW w:w="85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ascii="仿宋_GB2312" w:eastAsia="仿宋_GB2312" w:cs="仿宋_GB2312"/>
                <w:sz w:val="20"/>
                <w:szCs w:val="20"/>
              </w:rPr>
            </w:pPr>
            <w:r>
              <w:rPr>
                <w:rFonts w:ascii="仿宋_GB2312" w:eastAsia="仿宋_GB2312" w:cs="仿宋_GB2312"/>
                <w:sz w:val="20"/>
                <w:szCs w:val="20"/>
              </w:rPr>
              <w:t>m</w:t>
            </w:r>
            <w:r>
              <w:rPr>
                <w:rFonts w:ascii="仿宋_GB2312" w:eastAsia="仿宋_GB2312" w:cs="仿宋_GB2312"/>
                <w:sz w:val="20"/>
                <w:szCs w:val="20"/>
                <w:vertAlign w:val="superscript"/>
              </w:rPr>
              <w:t>2</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sz w:val="20"/>
                <w:szCs w:val="20"/>
              </w:rPr>
            </w:pPr>
            <w:r>
              <w:rPr>
                <w:rFonts w:hint="eastAsia" w:ascii="仿宋_GB2312" w:eastAsia="仿宋_GB2312" w:cs="仿宋_GB2312"/>
                <w:sz w:val="20"/>
                <w:szCs w:val="20"/>
              </w:rPr>
              <w:t>地址</w:t>
            </w:r>
          </w:p>
        </w:tc>
        <w:tc>
          <w:tcPr>
            <w:tcW w:w="2932"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r>
              <w:rPr>
                <w:rFonts w:hint="eastAsia" w:ascii="仿宋_GB2312" w:eastAsia="仿宋_GB2312" w:cs="仿宋_GB2312"/>
              </w:rPr>
              <w:t xml:space="preserve">    </w:t>
            </w:r>
            <w:r>
              <w:rPr>
                <w:rFonts w:ascii="仿宋_GB2312" w:eastAsia="仿宋_GB2312" w:cs="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trPr>
        <w:tc>
          <w:tcPr>
            <w:tcW w:w="9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p>
        </w:tc>
        <w:tc>
          <w:tcPr>
            <w:tcW w:w="50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r>
              <w:rPr>
                <w:rFonts w:hint="eastAsia" w:ascii="仿宋_GB2312" w:eastAsia="仿宋_GB2312" w:cs="仿宋_GB2312"/>
              </w:rPr>
              <w:t>四至</w:t>
            </w:r>
          </w:p>
        </w:tc>
        <w:tc>
          <w:tcPr>
            <w:tcW w:w="5456" w:type="dxa"/>
            <w:gridSpan w:val="7"/>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r>
              <w:rPr>
                <w:rFonts w:hint="eastAsia" w:ascii="仿宋_GB2312" w:eastAsia="仿宋_GB2312" w:cs="仿宋_GB2312"/>
              </w:rPr>
              <w:t>东至:                   南至:</w:t>
            </w:r>
          </w:p>
        </w:tc>
        <w:tc>
          <w:tcPr>
            <w:tcW w:w="222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r>
              <w:rPr>
                <w:rFonts w:hint="eastAsia" w:ascii="仿宋_GB2312" w:eastAsia="仿宋_GB2312" w:cs="仿宋_GB2312"/>
              </w:rPr>
              <w:t xml:space="preserve">性质：1.原址翻建 </w:t>
            </w:r>
          </w:p>
          <w:p>
            <w:pPr>
              <w:keepNext w:val="0"/>
              <w:keepLines w:val="0"/>
              <w:pageBreakBefore w:val="0"/>
              <w:widowControl w:val="0"/>
              <w:kinsoku/>
              <w:wordWrap/>
              <w:overflowPunct/>
              <w:topLinePunct w:val="0"/>
              <w:autoSpaceDE/>
              <w:autoSpaceDN/>
              <w:bidi w:val="0"/>
              <w:adjustRightInd/>
              <w:snapToGrid/>
              <w:spacing w:line="240" w:lineRule="auto"/>
              <w:ind w:firstLine="630" w:firstLineChars="300"/>
              <w:textAlignment w:val="auto"/>
              <w:rPr>
                <w:rFonts w:ascii="仿宋_GB2312" w:eastAsia="仿宋_GB2312" w:cs="仿宋_GB2312"/>
              </w:rPr>
            </w:pPr>
            <w:r>
              <w:rPr>
                <w:rFonts w:hint="eastAsia" w:ascii="仿宋_GB2312" w:eastAsia="仿宋_GB2312" w:cs="仿宋_GB2312"/>
              </w:rPr>
              <w:t>2.改扩建</w:t>
            </w:r>
          </w:p>
          <w:p>
            <w:pPr>
              <w:keepNext w:val="0"/>
              <w:keepLines w:val="0"/>
              <w:pageBreakBefore w:val="0"/>
              <w:widowControl w:val="0"/>
              <w:kinsoku/>
              <w:wordWrap/>
              <w:overflowPunct/>
              <w:topLinePunct w:val="0"/>
              <w:autoSpaceDE/>
              <w:autoSpaceDN/>
              <w:bidi w:val="0"/>
              <w:adjustRightInd/>
              <w:snapToGrid/>
              <w:spacing w:line="240" w:lineRule="auto"/>
              <w:ind w:firstLine="630" w:firstLineChars="300"/>
              <w:textAlignment w:val="auto"/>
              <w:rPr>
                <w:rFonts w:ascii="仿宋_GB2312" w:eastAsia="仿宋_GB2312" w:cs="仿宋_GB2312"/>
              </w:rPr>
            </w:pPr>
            <w:r>
              <w:rPr>
                <w:rFonts w:hint="eastAsia" w:ascii="仿宋_GB2312" w:eastAsia="仿宋_GB2312" w:cs="仿宋_GB2312"/>
              </w:rPr>
              <w:t>3.异址新建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9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p>
        </w:tc>
        <w:tc>
          <w:tcPr>
            <w:tcW w:w="503"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p>
        </w:tc>
        <w:tc>
          <w:tcPr>
            <w:tcW w:w="5456" w:type="dxa"/>
            <w:gridSpan w:val="7"/>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r>
              <w:rPr>
                <w:rFonts w:hint="eastAsia" w:ascii="仿宋_GB2312" w:eastAsia="仿宋_GB2312" w:cs="仿宋_GB2312"/>
              </w:rPr>
              <w:t>西至:                   北至:</w:t>
            </w:r>
          </w:p>
        </w:tc>
        <w:tc>
          <w:tcPr>
            <w:tcW w:w="222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trPr>
        <w:tc>
          <w:tcPr>
            <w:tcW w:w="9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p>
        </w:tc>
        <w:tc>
          <w:tcPr>
            <w:tcW w:w="5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r>
              <w:rPr>
                <w:rFonts w:hint="eastAsia" w:ascii="仿宋_GB2312" w:eastAsia="仿宋_GB2312" w:cs="仿宋_GB2312"/>
              </w:rPr>
              <w:t>地类</w:t>
            </w:r>
          </w:p>
        </w:tc>
        <w:tc>
          <w:tcPr>
            <w:tcW w:w="5456" w:type="dxa"/>
            <w:gridSpan w:val="7"/>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r>
              <w:rPr>
                <w:rFonts w:hint="eastAsia" w:ascii="仿宋_GB2312" w:eastAsia="仿宋_GB2312" w:cs="仿宋_GB2312"/>
              </w:rPr>
              <w:t xml:space="preserve">1.建设用地      2.未利用地      </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r>
              <w:rPr>
                <w:rFonts w:hint="eastAsia" w:ascii="仿宋_GB2312" w:eastAsia="仿宋_GB2312" w:cs="仿宋_GB2312"/>
              </w:rPr>
              <w:t>3.农用地（耕地、林地、草地、其它</w:t>
            </w:r>
            <w:r>
              <w:rPr>
                <w:rFonts w:hint="eastAsia" w:ascii="仿宋_GB2312" w:eastAsia="仿宋_GB2312" w:cs="仿宋_GB2312"/>
                <w:u w:val="single"/>
              </w:rPr>
              <w:t xml:space="preserve">       </w:t>
            </w:r>
            <w:r>
              <w:rPr>
                <w:rFonts w:hint="eastAsia" w:ascii="仿宋_GB2312" w:eastAsia="仿宋_GB2312" w:cs="仿宋_GB2312"/>
              </w:rPr>
              <w:t>）</w:t>
            </w:r>
          </w:p>
        </w:tc>
        <w:tc>
          <w:tcPr>
            <w:tcW w:w="222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9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eastAsia="仿宋_GB2312" w:cs="仿宋_GB2312"/>
              </w:rPr>
            </w:pPr>
          </w:p>
        </w:tc>
        <w:tc>
          <w:tcPr>
            <w:tcW w:w="8183" w:type="dxa"/>
            <w:gridSpan w:val="9"/>
            <w:tcBorders>
              <w:bottom w:val="single" w:color="auto" w:sz="4" w:space="0"/>
            </w:tcBorders>
            <w:vAlign w:val="center"/>
          </w:tcPr>
          <w:tbl>
            <w:tblPr>
              <w:tblStyle w:val="4"/>
              <w:tblpPr w:leftFromText="180" w:rightFromText="180" w:vertAnchor="page" w:horzAnchor="margin" w:tblpY="1"/>
              <w:tblOverlap w:val="never"/>
              <w:tblW w:w="79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3"/>
              <w:gridCol w:w="1559"/>
              <w:gridCol w:w="1132"/>
              <w:gridCol w:w="1416"/>
              <w:gridCol w:w="1211"/>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trPr>
              <w:tc>
                <w:tcPr>
                  <w:tcW w:w="1553" w:type="dxa"/>
                  <w:tcBorders>
                    <w:top w:val="nil"/>
                    <w:left w:val="nil"/>
                    <w:bottom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eastAsia="仿宋_GB2312" w:cs="仿宋_GB2312"/>
                    </w:rPr>
                  </w:pPr>
                  <w:r>
                    <w:rPr>
                      <w:rFonts w:hint="eastAsia" w:ascii="仿宋_GB2312" w:eastAsia="仿宋_GB2312" w:cs="仿宋_GB2312"/>
                    </w:rPr>
                    <w:t>住房建筑面积</w:t>
                  </w:r>
                </w:p>
              </w:tc>
              <w:tc>
                <w:tcPr>
                  <w:tcW w:w="1559" w:type="dxa"/>
                  <w:tcBorders>
                    <w:top w:val="nil"/>
                    <w:left w:val="nil"/>
                    <w:bottom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1050" w:firstLineChars="500"/>
                    <w:jc w:val="left"/>
                    <w:textAlignment w:val="auto"/>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c>
                <w:tcPr>
                  <w:tcW w:w="1132" w:type="dxa"/>
                  <w:tcBorders>
                    <w:top w:val="nil"/>
                    <w:bottom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eastAsia="仿宋_GB2312" w:cs="仿宋_GB2312"/>
                    </w:rPr>
                  </w:pPr>
                  <w:r>
                    <w:rPr>
                      <w:rFonts w:hint="eastAsia" w:ascii="仿宋_GB2312" w:eastAsia="仿宋_GB2312" w:cs="仿宋_GB2312"/>
                    </w:rPr>
                    <w:t>建筑层数</w:t>
                  </w:r>
                </w:p>
              </w:tc>
              <w:tc>
                <w:tcPr>
                  <w:tcW w:w="1416" w:type="dxa"/>
                  <w:tcBorders>
                    <w:top w:val="nil"/>
                    <w:bottom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eastAsia="仿宋_GB2312" w:cs="仿宋_GB2312"/>
                    </w:rPr>
                  </w:pPr>
                  <w:r>
                    <w:rPr>
                      <w:rFonts w:hint="eastAsia" w:ascii="仿宋_GB2312" w:eastAsia="仿宋_GB2312" w:cs="仿宋_GB2312"/>
                    </w:rPr>
                    <w:t xml:space="preserve">        层</w:t>
                  </w:r>
                </w:p>
              </w:tc>
              <w:tc>
                <w:tcPr>
                  <w:tcW w:w="1211" w:type="dxa"/>
                  <w:tcBorders>
                    <w:top w:val="nil"/>
                    <w:bottom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eastAsia="仿宋_GB2312" w:cs="仿宋_GB2312"/>
                    </w:rPr>
                  </w:pPr>
                  <w:r>
                    <w:rPr>
                      <w:rFonts w:hint="eastAsia" w:ascii="仿宋_GB2312" w:eastAsia="仿宋_GB2312" w:cs="仿宋_GB2312"/>
                    </w:rPr>
                    <w:t>建筑高度</w:t>
                  </w:r>
                </w:p>
              </w:tc>
              <w:tc>
                <w:tcPr>
                  <w:tcW w:w="1076" w:type="dxa"/>
                  <w:tcBorders>
                    <w:top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eastAsia="仿宋_GB2312" w:cs="仿宋_GB2312"/>
                    </w:rPr>
                  </w:pPr>
                  <w:r>
                    <w:rPr>
                      <w:rFonts w:hint="eastAsia" w:ascii="仿宋_GB2312" w:eastAsia="仿宋_GB2312" w:cs="仿宋_GB2312"/>
                    </w:rPr>
                    <w:t xml:space="preserve">    </w:t>
                  </w:r>
                  <w:r>
                    <w:rPr>
                      <w:rFonts w:ascii="仿宋_GB2312" w:eastAsia="仿宋_GB2312" w:cs="仿宋_GB2312"/>
                      <w:szCs w:val="21"/>
                    </w:rPr>
                    <w:t xml:space="preserve"> </w:t>
                  </w:r>
                  <w:r>
                    <w:rPr>
                      <w:rFonts w:hint="eastAsia" w:ascii="仿宋_GB2312" w:eastAsia="仿宋_GB2312" w:cs="仿宋_GB2312"/>
                      <w:szCs w:val="21"/>
                    </w:rPr>
                    <w:t xml:space="preserve"> </w:t>
                  </w:r>
                  <w:r>
                    <w:rPr>
                      <w:rFonts w:ascii="仿宋_GB2312" w:eastAsia="仿宋_GB2312" w:cs="仿宋_GB2312"/>
                      <w:szCs w:val="21"/>
                    </w:rPr>
                    <w:t>m</w:t>
                  </w:r>
                  <w:r>
                    <w:rPr>
                      <w:rFonts w:ascii="仿宋_GB2312" w:eastAsia="仿宋_GB2312" w:cs="仿宋_GB2312"/>
                      <w:szCs w:val="21"/>
                      <w:vertAlign w:val="superscript"/>
                    </w:rPr>
                    <w:t>2</w:t>
                  </w: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7" w:hRule="atLeast"/>
        </w:trPr>
        <w:tc>
          <w:tcPr>
            <w:tcW w:w="1453" w:type="dxa"/>
            <w:gridSpan w:val="2"/>
            <w:tcBorders>
              <w:top w:val="nil"/>
            </w:tcBorders>
            <w:vAlign w:val="center"/>
          </w:tcPr>
          <w:p>
            <w:pPr>
              <w:spacing w:line="360" w:lineRule="auto"/>
              <w:ind w:firstLine="210" w:firstLineChars="100"/>
              <w:jc w:val="both"/>
              <w:rPr>
                <w:rFonts w:ascii="仿宋_GB2312" w:eastAsia="仿宋_GB2312" w:cs="仿宋_GB2312"/>
              </w:rPr>
            </w:pPr>
            <w:r>
              <w:rPr>
                <w:rFonts w:hint="eastAsia" w:ascii="仿宋_GB2312" w:eastAsia="仿宋_GB2312" w:cs="仿宋_GB2312"/>
              </w:rPr>
              <w:t>自然资源</w:t>
            </w:r>
          </w:p>
          <w:p>
            <w:pPr>
              <w:spacing w:line="360" w:lineRule="auto"/>
              <w:jc w:val="center"/>
              <w:rPr>
                <w:rFonts w:ascii="仿宋_GB2312" w:eastAsia="仿宋_GB2312" w:cs="仿宋_GB2312"/>
              </w:rPr>
            </w:pPr>
            <w:r>
              <w:rPr>
                <w:rFonts w:hint="eastAsia" w:ascii="仿宋_GB2312" w:eastAsia="仿宋_GB2312" w:cs="仿宋_GB2312"/>
              </w:rPr>
              <w:t>部门意见</w:t>
            </w:r>
          </w:p>
          <w:p>
            <w:pPr>
              <w:spacing w:line="360" w:lineRule="auto"/>
              <w:ind w:firstLine="5460" w:firstLineChars="2600"/>
              <w:jc w:val="center"/>
              <w:rPr>
                <w:rFonts w:ascii="仿宋_GB2312" w:eastAsia="仿宋_GB2312" w:cs="仿宋_GB2312"/>
              </w:rPr>
            </w:pPr>
          </w:p>
        </w:tc>
        <w:tc>
          <w:tcPr>
            <w:tcW w:w="7680" w:type="dxa"/>
            <w:gridSpan w:val="8"/>
            <w:tcBorders>
              <w:top w:val="nil"/>
            </w:tcBorders>
            <w:vAlign w:val="center"/>
          </w:tcPr>
          <w:p>
            <w:pPr>
              <w:spacing w:line="460" w:lineRule="exact"/>
              <w:ind w:firstLine="2310" w:firstLineChars="1100"/>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(盖章)</w:t>
            </w:r>
          </w:p>
          <w:p>
            <w:pPr>
              <w:spacing w:line="460" w:lineRule="exact"/>
              <w:ind w:firstLine="2205" w:firstLineChars="1050"/>
              <w:jc w:val="center"/>
              <w:rPr>
                <w:rFonts w:ascii="仿宋_GB2312" w:eastAsia="仿宋_GB2312" w:cs="仿宋_GB2312"/>
              </w:rPr>
            </w:pPr>
            <w:r>
              <w:rPr>
                <w:rFonts w:hint="eastAsia" w:ascii="仿宋_GB2312" w:eastAsia="仿宋_GB2312" w:cs="仿宋_GB2312"/>
              </w:rPr>
              <w:t>负责人: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2" w:hRule="atLeast"/>
        </w:trPr>
        <w:tc>
          <w:tcPr>
            <w:tcW w:w="1453" w:type="dxa"/>
            <w:gridSpan w:val="2"/>
            <w:vAlign w:val="center"/>
          </w:tcPr>
          <w:p>
            <w:pPr>
              <w:spacing w:line="360" w:lineRule="auto"/>
              <w:jc w:val="center"/>
              <w:rPr>
                <w:rFonts w:ascii="仿宋_GB2312" w:eastAsia="仿宋_GB2312" w:cs="仿宋_GB2312"/>
              </w:rPr>
            </w:pPr>
            <w:r>
              <w:rPr>
                <w:rFonts w:hint="eastAsia" w:ascii="仿宋_GB2312" w:eastAsia="仿宋_GB2312" w:cs="仿宋_GB2312"/>
                <w:lang w:val="en-US" w:eastAsia="zh-CN"/>
              </w:rPr>
              <w:t>住建</w:t>
            </w:r>
            <w:r>
              <w:rPr>
                <w:rFonts w:hint="eastAsia" w:ascii="仿宋_GB2312" w:eastAsia="仿宋_GB2312" w:cs="仿宋_GB2312"/>
              </w:rPr>
              <w:t>部门</w:t>
            </w:r>
            <w:r>
              <w:rPr>
                <w:rFonts w:hint="eastAsia" w:ascii="仿宋_GB2312" w:eastAsia="仿宋_GB2312" w:cs="仿宋_GB2312"/>
                <w:lang w:val="en-US" w:eastAsia="zh-CN"/>
              </w:rPr>
              <w:t xml:space="preserve">    </w:t>
            </w:r>
            <w:r>
              <w:rPr>
                <w:rFonts w:hint="eastAsia" w:ascii="仿宋_GB2312" w:eastAsia="仿宋_GB2312" w:cs="仿宋_GB2312"/>
              </w:rPr>
              <w:t>意</w:t>
            </w:r>
            <w:r>
              <w:rPr>
                <w:rFonts w:hint="eastAsia" w:ascii="仿宋_GB2312" w:eastAsia="仿宋_GB2312" w:cs="仿宋_GB2312"/>
                <w:lang w:val="en-US" w:eastAsia="zh-CN"/>
              </w:rPr>
              <w:t xml:space="preserve">   </w:t>
            </w:r>
            <w:r>
              <w:rPr>
                <w:rFonts w:hint="eastAsia" w:ascii="仿宋_GB2312" w:eastAsia="仿宋_GB2312" w:cs="仿宋_GB2312"/>
              </w:rPr>
              <w:t>见</w:t>
            </w:r>
          </w:p>
          <w:p>
            <w:pPr>
              <w:tabs>
                <w:tab w:val="left" w:pos="468"/>
              </w:tabs>
              <w:spacing w:line="360" w:lineRule="auto"/>
              <w:ind w:firstLine="2310" w:firstLineChars="1100"/>
              <w:jc w:val="center"/>
              <w:rPr>
                <w:rFonts w:hint="eastAsia" w:ascii="仿宋_GB2312" w:eastAsia="仿宋_GB2312" w:cs="仿宋_GB2312"/>
                <w:lang w:val="en-US" w:eastAsia="zh-CN"/>
              </w:rPr>
            </w:pPr>
          </w:p>
        </w:tc>
        <w:tc>
          <w:tcPr>
            <w:tcW w:w="7680" w:type="dxa"/>
            <w:gridSpan w:val="8"/>
            <w:vAlign w:val="center"/>
          </w:tcPr>
          <w:p>
            <w:pPr>
              <w:spacing w:line="360" w:lineRule="auto"/>
              <w:jc w:val="center"/>
              <w:rPr>
                <w:rFonts w:hint="eastAsia" w:ascii="仿宋_GB2312" w:eastAsia="仿宋_GB2312" w:cs="仿宋_GB2312"/>
                <w:lang w:val="en-US" w:eastAsia="zh-CN"/>
              </w:rPr>
            </w:pPr>
          </w:p>
          <w:p>
            <w:pPr>
              <w:spacing w:line="460" w:lineRule="exact"/>
              <w:ind w:firstLine="2310" w:firstLineChars="1100"/>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(盖章)</w:t>
            </w:r>
          </w:p>
          <w:p>
            <w:pPr>
              <w:spacing w:line="360" w:lineRule="auto"/>
              <w:jc w:val="center"/>
              <w:rPr>
                <w:rFonts w:hint="eastAsia" w:ascii="仿宋_GB2312" w:eastAsia="仿宋_GB2312" w:cs="仿宋_GB2312"/>
                <w:lang w:val="en-US" w:eastAsia="zh-CN"/>
              </w:rPr>
            </w:pPr>
            <w:r>
              <w:rPr>
                <w:rFonts w:hint="eastAsia" w:ascii="仿宋_GB2312" w:eastAsia="仿宋_GB2312" w:cs="仿宋_GB2312"/>
                <w:lang w:val="en-US" w:eastAsia="zh-CN"/>
              </w:rPr>
              <w:t xml:space="preserve">                    </w:t>
            </w:r>
            <w:r>
              <w:rPr>
                <w:rFonts w:hint="eastAsia" w:ascii="仿宋_GB2312" w:eastAsia="仿宋_GB2312" w:cs="仿宋_GB2312"/>
              </w:rPr>
              <w:t>负责人: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7" w:hRule="atLeast"/>
        </w:trPr>
        <w:tc>
          <w:tcPr>
            <w:tcW w:w="1453" w:type="dxa"/>
            <w:gridSpan w:val="2"/>
            <w:vAlign w:val="center"/>
          </w:tcPr>
          <w:p>
            <w:pPr>
              <w:spacing w:line="240" w:lineRule="auto"/>
              <w:ind w:firstLine="0" w:firstLineChars="0"/>
              <w:jc w:val="center"/>
              <w:rPr>
                <w:rFonts w:hint="default" w:ascii="仿宋_GB2312" w:eastAsia="仿宋_GB2312" w:cs="仿宋_GB2312"/>
                <w:lang w:val="en-US" w:eastAsia="zh-CN"/>
              </w:rPr>
            </w:pPr>
            <w:r>
              <w:rPr>
                <w:rFonts w:hint="eastAsia" w:ascii="仿宋_GB2312" w:eastAsia="仿宋_GB2312" w:cs="仿宋_GB2312"/>
                <w:lang w:val="en-US" w:eastAsia="zh-CN"/>
              </w:rPr>
              <w:t>林业部门意见（涉及使用林地的）</w:t>
            </w:r>
          </w:p>
        </w:tc>
        <w:tc>
          <w:tcPr>
            <w:tcW w:w="7680" w:type="dxa"/>
            <w:gridSpan w:val="8"/>
            <w:vAlign w:val="center"/>
          </w:tcPr>
          <w:p>
            <w:pPr>
              <w:spacing w:line="460" w:lineRule="exact"/>
              <w:ind w:firstLine="2310" w:firstLineChars="1100"/>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(盖章)</w:t>
            </w:r>
          </w:p>
          <w:p>
            <w:pPr>
              <w:spacing w:line="360" w:lineRule="auto"/>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负责人: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9" w:hRule="atLeast"/>
        </w:trPr>
        <w:tc>
          <w:tcPr>
            <w:tcW w:w="1453" w:type="dxa"/>
            <w:gridSpan w:val="2"/>
            <w:vAlign w:val="center"/>
          </w:tcPr>
          <w:p>
            <w:pPr>
              <w:spacing w:line="360" w:lineRule="auto"/>
              <w:jc w:val="center"/>
              <w:rPr>
                <w:rFonts w:ascii="仿宋_GB2312" w:eastAsia="仿宋_GB2312" w:cs="仿宋_GB2312"/>
              </w:rPr>
            </w:pPr>
            <w:r>
              <w:rPr>
                <w:rFonts w:hint="eastAsia" w:ascii="仿宋_GB2312" w:eastAsia="仿宋_GB2312" w:cs="仿宋_GB2312"/>
              </w:rPr>
              <w:t>其他部门</w:t>
            </w:r>
          </w:p>
          <w:p>
            <w:pPr>
              <w:spacing w:line="360" w:lineRule="auto"/>
              <w:jc w:val="center"/>
              <w:rPr>
                <w:rFonts w:ascii="仿宋_GB2312" w:eastAsia="仿宋_GB2312" w:cs="仿宋_GB2312"/>
              </w:rPr>
            </w:pPr>
            <w:r>
              <w:rPr>
                <w:rFonts w:hint="eastAsia" w:ascii="仿宋_GB2312" w:eastAsia="仿宋_GB2312" w:cs="仿宋_GB2312"/>
              </w:rPr>
              <w:t>意</w:t>
            </w:r>
            <w:r>
              <w:rPr>
                <w:rFonts w:hint="eastAsia" w:ascii="仿宋_GB2312" w:eastAsia="仿宋_GB2312" w:cs="仿宋_GB2312"/>
                <w:lang w:val="en-US" w:eastAsia="zh-CN"/>
              </w:rPr>
              <w:t xml:space="preserve">   </w:t>
            </w:r>
            <w:r>
              <w:rPr>
                <w:rFonts w:hint="eastAsia" w:ascii="仿宋_GB2312" w:eastAsia="仿宋_GB2312" w:cs="仿宋_GB2312"/>
              </w:rPr>
              <w:t>见</w:t>
            </w:r>
          </w:p>
          <w:p>
            <w:pPr>
              <w:spacing w:line="360" w:lineRule="auto"/>
              <w:ind w:firstLine="2310" w:firstLineChars="1100"/>
              <w:jc w:val="center"/>
              <w:rPr>
                <w:rFonts w:ascii="仿宋_GB2312" w:eastAsia="仿宋_GB2312" w:cs="仿宋_GB2312"/>
              </w:rPr>
            </w:pPr>
          </w:p>
        </w:tc>
        <w:tc>
          <w:tcPr>
            <w:tcW w:w="7680" w:type="dxa"/>
            <w:gridSpan w:val="8"/>
            <w:vAlign w:val="center"/>
          </w:tcPr>
          <w:p>
            <w:pPr>
              <w:spacing w:line="460" w:lineRule="exact"/>
              <w:ind w:firstLine="2310" w:firstLineChars="1100"/>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(盖章)</w:t>
            </w:r>
          </w:p>
          <w:p>
            <w:pPr>
              <w:spacing w:line="360" w:lineRule="auto"/>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负责人: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453" w:type="dxa"/>
            <w:gridSpan w:val="2"/>
            <w:vAlign w:val="center"/>
          </w:tcPr>
          <w:p>
            <w:pPr>
              <w:spacing w:line="360" w:lineRule="auto"/>
              <w:jc w:val="center"/>
              <w:rPr>
                <w:rFonts w:ascii="仿宋_GB2312" w:eastAsia="仿宋_GB2312" w:cs="仿宋_GB2312"/>
              </w:rPr>
            </w:pPr>
            <w:r>
              <w:rPr>
                <w:rFonts w:hint="eastAsia" w:ascii="仿宋_GB2312" w:eastAsia="仿宋_GB2312" w:cs="仿宋_GB2312"/>
              </w:rPr>
              <w:t>农业农村部</w:t>
            </w:r>
          </w:p>
          <w:p>
            <w:pPr>
              <w:spacing w:line="360" w:lineRule="auto"/>
              <w:jc w:val="center"/>
              <w:rPr>
                <w:rFonts w:ascii="仿宋_GB2312" w:eastAsia="仿宋_GB2312" w:cs="仿宋_GB2312"/>
              </w:rPr>
            </w:pPr>
            <w:r>
              <w:rPr>
                <w:rFonts w:hint="eastAsia" w:ascii="仿宋_GB2312" w:eastAsia="仿宋_GB2312" w:cs="仿宋_GB2312"/>
              </w:rPr>
              <w:t>门审查意见</w:t>
            </w:r>
          </w:p>
        </w:tc>
        <w:tc>
          <w:tcPr>
            <w:tcW w:w="7680" w:type="dxa"/>
            <w:gridSpan w:val="8"/>
            <w:vAlign w:val="center"/>
          </w:tcPr>
          <w:p>
            <w:pPr>
              <w:jc w:val="center"/>
              <w:rPr>
                <w:rFonts w:ascii="仿宋_GB2312" w:eastAsia="仿宋_GB2312" w:cs="仿宋_GB2312"/>
              </w:rPr>
            </w:pPr>
          </w:p>
          <w:p>
            <w:pPr>
              <w:jc w:val="center"/>
              <w:rPr>
                <w:rFonts w:ascii="仿宋_GB2312" w:eastAsia="仿宋_GB2312" w:cs="仿宋_GB2312"/>
              </w:rPr>
            </w:pPr>
          </w:p>
          <w:p>
            <w:pPr>
              <w:spacing w:line="460" w:lineRule="exact"/>
              <w:ind w:firstLine="2310" w:firstLineChars="1100"/>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(盖章)</w:t>
            </w:r>
          </w:p>
          <w:p>
            <w:pPr>
              <w:ind w:firstLine="2205" w:firstLineChars="1050"/>
              <w:jc w:val="center"/>
              <w:rPr>
                <w:rFonts w:ascii="仿宋_GB2312" w:eastAsia="仿宋_GB2312" w:cs="仿宋_GB2312"/>
              </w:rPr>
            </w:pPr>
            <w:r>
              <w:rPr>
                <w:rFonts w:hint="eastAsia" w:ascii="仿宋_GB2312" w:eastAsia="仿宋_GB2312" w:cs="仿宋_GB2312"/>
              </w:rPr>
              <w:t>负责人: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83" w:hRule="atLeast"/>
        </w:trPr>
        <w:tc>
          <w:tcPr>
            <w:tcW w:w="1453" w:type="dxa"/>
            <w:gridSpan w:val="2"/>
            <w:vAlign w:val="center"/>
          </w:tcPr>
          <w:p>
            <w:pPr>
              <w:spacing w:line="360" w:lineRule="auto"/>
              <w:jc w:val="center"/>
              <w:rPr>
                <w:rFonts w:ascii="仿宋_GB2312" w:eastAsia="仿宋_GB2312" w:cs="仿宋_GB2312"/>
              </w:rPr>
            </w:pPr>
            <w:r>
              <w:rPr>
                <w:rFonts w:hint="eastAsia" w:ascii="仿宋_GB2312" w:eastAsia="仿宋_GB2312" w:cs="仿宋_GB2312"/>
              </w:rPr>
              <w:t>乡镇政府审</w:t>
            </w:r>
          </w:p>
          <w:p>
            <w:pPr>
              <w:spacing w:line="360" w:lineRule="auto"/>
              <w:jc w:val="center"/>
              <w:rPr>
                <w:rFonts w:ascii="仿宋_GB2312" w:eastAsia="仿宋_GB2312" w:cs="仿宋_GB2312"/>
              </w:rPr>
            </w:pPr>
            <w:r>
              <w:rPr>
                <w:rFonts w:hint="eastAsia" w:ascii="仿宋_GB2312" w:eastAsia="仿宋_GB2312" w:cs="仿宋_GB2312"/>
              </w:rPr>
              <w:t>核批准意见</w:t>
            </w:r>
          </w:p>
        </w:tc>
        <w:tc>
          <w:tcPr>
            <w:tcW w:w="7680" w:type="dxa"/>
            <w:gridSpan w:val="8"/>
            <w:vAlign w:val="center"/>
          </w:tcPr>
          <w:p>
            <w:pPr>
              <w:ind w:firstLine="3360" w:firstLineChars="1600"/>
              <w:jc w:val="center"/>
              <w:rPr>
                <w:rFonts w:ascii="仿宋_GB2312" w:eastAsia="仿宋_GB2312" w:cs="仿宋_GB2312"/>
              </w:rPr>
            </w:pPr>
          </w:p>
          <w:p>
            <w:pPr>
              <w:ind w:firstLine="3360" w:firstLineChars="1600"/>
              <w:jc w:val="center"/>
              <w:rPr>
                <w:rFonts w:ascii="仿宋_GB2312" w:eastAsia="仿宋_GB2312" w:cs="仿宋_GB2312"/>
              </w:rPr>
            </w:pPr>
          </w:p>
          <w:p>
            <w:pPr>
              <w:ind w:firstLine="2310" w:firstLineChars="1100"/>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(盖章)</w:t>
            </w:r>
          </w:p>
          <w:p>
            <w:pPr>
              <w:ind w:firstLine="2205" w:firstLineChars="1050"/>
              <w:jc w:val="center"/>
              <w:rPr>
                <w:rFonts w:ascii="仿宋_GB2312" w:eastAsia="仿宋_GB2312" w:cs="仿宋_GB2312"/>
              </w:rPr>
            </w:pPr>
            <w:r>
              <w:rPr>
                <w:rFonts w:hint="eastAsia" w:ascii="仿宋_GB2312" w:eastAsia="仿宋_GB2312" w:cs="仿宋_GB2312"/>
                <w:lang w:val="en-US" w:eastAsia="zh-CN"/>
              </w:rPr>
              <w:t xml:space="preserve">   </w:t>
            </w:r>
            <w:r>
              <w:rPr>
                <w:rFonts w:hint="eastAsia" w:ascii="仿宋_GB2312" w:eastAsia="仿宋_GB2312" w:cs="仿宋_GB2312"/>
              </w:rPr>
              <w:t xml:space="preserve">负责人:     </w:t>
            </w:r>
            <w:r>
              <w:rPr>
                <w:rFonts w:hint="eastAsia" w:ascii="仿宋_GB2312" w:eastAsia="仿宋_GB2312" w:cs="仿宋_GB2312"/>
                <w:lang w:val="en-US" w:eastAsia="zh-CN"/>
              </w:rPr>
              <w:t xml:space="preserve">        </w:t>
            </w:r>
            <w:r>
              <w:rPr>
                <w:rFonts w:hint="eastAsia" w:ascii="仿宋_GB2312" w:eastAsia="仿宋_GB2312" w:cs="仿宋_GB2312"/>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0" w:hRule="atLeast"/>
        </w:trPr>
        <w:tc>
          <w:tcPr>
            <w:tcW w:w="1453" w:type="dxa"/>
            <w:gridSpan w:val="2"/>
            <w:vMerge w:val="restart"/>
            <w:vAlign w:val="center"/>
          </w:tcPr>
          <w:p>
            <w:pPr>
              <w:widowControl/>
              <w:rPr>
                <w:rFonts w:ascii="仿宋_GB2312" w:eastAsia="仿宋_GB2312" w:cs="仿宋_GB2312"/>
                <w:sz w:val="24"/>
              </w:rPr>
            </w:pPr>
          </w:p>
          <w:p>
            <w:pPr>
              <w:widowControl/>
              <w:rPr>
                <w:rFonts w:ascii="仿宋_GB2312" w:eastAsia="仿宋_GB2312" w:cs="仿宋_GB2312"/>
                <w:sz w:val="24"/>
              </w:rPr>
            </w:pPr>
          </w:p>
          <w:p>
            <w:pPr>
              <w:widowControl/>
              <w:rPr>
                <w:rFonts w:ascii="仿宋_GB2312" w:eastAsia="仿宋_GB2312" w:cs="仿宋_GB2312"/>
                <w:sz w:val="24"/>
              </w:rPr>
            </w:pPr>
          </w:p>
          <w:p>
            <w:pPr>
              <w:widowControl/>
              <w:rPr>
                <w:rFonts w:ascii="仿宋_GB2312" w:eastAsia="仿宋_GB2312" w:cs="仿宋_GB2312"/>
                <w:sz w:val="24"/>
              </w:rPr>
            </w:pPr>
          </w:p>
          <w:p>
            <w:pPr>
              <w:widowControl/>
              <w:rPr>
                <w:rFonts w:ascii="仿宋_GB2312" w:eastAsia="仿宋_GB2312" w:cs="仿宋_GB2312"/>
                <w:sz w:val="24"/>
              </w:rPr>
            </w:pPr>
          </w:p>
          <w:p>
            <w:pPr>
              <w:widowControl/>
              <w:rPr>
                <w:rFonts w:ascii="仿宋_GB2312" w:eastAsia="仿宋_GB2312" w:cs="仿宋_GB2312"/>
                <w:sz w:val="24"/>
              </w:rPr>
            </w:pPr>
          </w:p>
          <w:p>
            <w:pPr>
              <w:widowControl/>
              <w:rPr>
                <w:rFonts w:ascii="仿宋_GB2312" w:eastAsia="仿宋_GB2312" w:cs="仿宋_GB2312"/>
                <w:sz w:val="24"/>
              </w:rPr>
            </w:pPr>
          </w:p>
          <w:p>
            <w:pPr>
              <w:widowControl/>
              <w:rPr>
                <w:rFonts w:ascii="仿宋_GB2312" w:eastAsia="仿宋_GB2312" w:cs="仿宋_GB2312"/>
                <w:sz w:val="24"/>
              </w:rPr>
            </w:pPr>
          </w:p>
          <w:p>
            <w:pPr>
              <w:widowControl/>
              <w:rPr>
                <w:rFonts w:ascii="仿宋_GB2312" w:eastAsia="仿宋_GB2312" w:cs="仿宋_GB2312"/>
                <w:sz w:val="24"/>
              </w:rPr>
            </w:pPr>
            <w:r>
              <w:rPr>
                <w:rFonts w:hint="eastAsia" w:ascii="仿宋_GB2312" w:eastAsia="仿宋_GB2312" w:cs="仿宋_GB2312"/>
                <w:sz w:val="24"/>
              </w:rPr>
              <w:t>宅基地坐落平面位置图</w:t>
            </w:r>
          </w:p>
          <w:p>
            <w:pPr>
              <w:spacing w:line="360" w:lineRule="auto"/>
              <w:jc w:val="center"/>
              <w:rPr>
                <w:rFonts w:ascii="仿宋_GB2312" w:eastAsia="仿宋_GB2312" w:cs="仿宋_GB2312"/>
              </w:rPr>
            </w:pPr>
          </w:p>
          <w:p>
            <w:pPr>
              <w:spacing w:line="360" w:lineRule="auto"/>
              <w:jc w:val="center"/>
              <w:rPr>
                <w:rFonts w:ascii="仿宋_GB2312" w:eastAsia="仿宋_GB2312" w:cs="仿宋_GB2312"/>
              </w:rPr>
            </w:pPr>
          </w:p>
          <w:p>
            <w:pPr>
              <w:spacing w:line="360" w:lineRule="auto"/>
              <w:rPr>
                <w:rFonts w:ascii="仿宋_GB2312" w:eastAsia="仿宋_GB2312" w:cs="仿宋_GB2312"/>
              </w:rPr>
            </w:pPr>
          </w:p>
        </w:tc>
        <w:tc>
          <w:tcPr>
            <w:tcW w:w="7680" w:type="dxa"/>
            <w:gridSpan w:val="8"/>
            <w:vAlign w:val="center"/>
          </w:tcPr>
          <w:p>
            <w:pPr>
              <w:spacing w:line="360" w:lineRule="auto"/>
              <w:rPr>
                <w:rFonts w:asci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trPr>
        <w:tc>
          <w:tcPr>
            <w:tcW w:w="1453" w:type="dxa"/>
            <w:gridSpan w:val="2"/>
            <w:vMerge w:val="continue"/>
            <w:vAlign w:val="center"/>
          </w:tcPr>
          <w:p>
            <w:pPr>
              <w:widowControl/>
              <w:rPr>
                <w:rFonts w:ascii="仿宋_GB2312" w:eastAsia="仿宋_GB2312" w:cs="仿宋_GB2312"/>
                <w:sz w:val="24"/>
              </w:rPr>
            </w:pPr>
          </w:p>
        </w:tc>
        <w:tc>
          <w:tcPr>
            <w:tcW w:w="7680" w:type="dxa"/>
            <w:gridSpan w:val="8"/>
            <w:vAlign w:val="center"/>
          </w:tcPr>
          <w:p>
            <w:pPr>
              <w:spacing w:line="360" w:lineRule="auto"/>
              <w:rPr>
                <w:rFonts w:hint="eastAsia" w:ascii="仿宋_GB2312" w:eastAsia="仿宋_GB2312" w:cs="仿宋_GB2312"/>
              </w:rPr>
            </w:pPr>
            <w:r>
              <w:rPr>
                <w:rFonts w:hint="eastAsia" w:ascii="仿宋_GB2312" w:eastAsia="仿宋_GB2312" w:cs="仿宋_GB2312"/>
                <w:lang w:val="en-US" w:eastAsia="zh-CN"/>
              </w:rPr>
              <w:t>申请选址审查</w:t>
            </w:r>
            <w:r>
              <w:rPr>
                <w:rFonts w:hint="eastAsia" w:ascii="仿宋_GB2312" w:eastAsia="仿宋_GB2312" w:cs="仿宋_GB2312"/>
              </w:rPr>
              <w:t xml:space="preserve">现场踏勘人员：                                      </w:t>
            </w:r>
          </w:p>
          <w:p>
            <w:pPr>
              <w:spacing w:line="360" w:lineRule="auto"/>
              <w:rPr>
                <w:rFonts w:hint="eastAsia" w:ascii="仿宋_GB2312" w:eastAsia="仿宋_GB2312" w:cs="仿宋_GB2312"/>
                <w:lang w:val="en-US" w:eastAsia="zh-CN"/>
              </w:rPr>
            </w:pPr>
            <w:r>
              <w:rPr>
                <w:rFonts w:hint="eastAsia" w:ascii="仿宋_GB2312" w:eastAsia="仿宋_GB2312" w:cs="仿宋_GB2312"/>
              </w:rPr>
              <w:t xml:space="preserve"> </w:t>
            </w:r>
            <w:r>
              <w:rPr>
                <w:rFonts w:hint="eastAsia" w:ascii="仿宋_GB2312" w:eastAsia="仿宋_GB2312" w:cs="仿宋_GB2312"/>
                <w:lang w:val="en-US" w:eastAsia="zh-CN"/>
              </w:rPr>
              <w:t xml:space="preserve">                                </w:t>
            </w:r>
          </w:p>
          <w:p>
            <w:pPr>
              <w:spacing w:line="360" w:lineRule="auto"/>
              <w:jc w:val="left"/>
              <w:rPr>
                <w:rFonts w:ascii="仿宋_GB2312" w:eastAsia="仿宋_GB2312" w:cs="仿宋_GB2312"/>
              </w:rPr>
            </w:pPr>
            <w:r>
              <w:rPr>
                <w:rFonts w:hint="eastAsia" w:ascii="仿宋_GB2312" w:eastAsia="仿宋_GB2312" w:cs="仿宋_GB2312"/>
              </w:rPr>
              <w:t xml:space="preserve"> </w:t>
            </w:r>
            <w:r>
              <w:rPr>
                <w:rFonts w:hint="eastAsia" w:ascii="仿宋_GB2312" w:eastAsia="仿宋_GB2312" w:cs="仿宋_GB2312"/>
                <w:lang w:val="en-US" w:eastAsia="zh-CN"/>
              </w:rPr>
              <w:t xml:space="preserve">                                           </w:t>
            </w:r>
            <w:r>
              <w:rPr>
                <w:rFonts w:hint="eastAsia" w:ascii="仿宋_GB2312" w:eastAsia="仿宋_GB2312" w:cs="仿宋_GB2312"/>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1453" w:type="dxa"/>
            <w:gridSpan w:val="2"/>
            <w:vMerge w:val="continue"/>
            <w:vAlign w:val="center"/>
          </w:tcPr>
          <w:p>
            <w:pPr>
              <w:widowControl/>
              <w:rPr>
                <w:rFonts w:ascii="仿宋_GB2312" w:eastAsia="仿宋_GB2312" w:cs="仿宋_GB2312"/>
                <w:sz w:val="24"/>
              </w:rPr>
            </w:pPr>
          </w:p>
        </w:tc>
        <w:tc>
          <w:tcPr>
            <w:tcW w:w="7680" w:type="dxa"/>
            <w:gridSpan w:val="8"/>
            <w:vAlign w:val="center"/>
          </w:tcPr>
          <w:p>
            <w:pPr>
              <w:spacing w:line="360" w:lineRule="auto"/>
              <w:rPr>
                <w:rFonts w:hint="eastAsia" w:ascii="仿宋_GB2312" w:eastAsia="仿宋_GB2312" w:cs="仿宋_GB2312"/>
              </w:rPr>
            </w:pPr>
            <w:r>
              <w:rPr>
                <w:rFonts w:hint="eastAsia" w:ascii="仿宋_GB2312" w:eastAsia="仿宋_GB2312" w:cs="仿宋_GB2312"/>
              </w:rPr>
              <w:t xml:space="preserve">制图人：                                               </w:t>
            </w:r>
          </w:p>
          <w:p>
            <w:pPr>
              <w:spacing w:line="360" w:lineRule="auto"/>
              <w:ind w:firstLine="4200" w:firstLineChars="2000"/>
              <w:rPr>
                <w:rFonts w:ascii="仿宋_GB2312" w:eastAsia="仿宋_GB2312" w:cs="仿宋_GB2312"/>
              </w:rPr>
            </w:pPr>
            <w:r>
              <w:rPr>
                <w:rFonts w:hint="eastAsia" w:ascii="仿宋_GB2312" w:eastAsia="仿宋_GB2312" w:cs="仿宋_GB2312"/>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0" w:hRule="atLeast"/>
        </w:trPr>
        <w:tc>
          <w:tcPr>
            <w:tcW w:w="1453" w:type="dxa"/>
            <w:gridSpan w:val="2"/>
            <w:vAlign w:val="center"/>
          </w:tcPr>
          <w:p>
            <w:pPr>
              <w:spacing w:line="360" w:lineRule="auto"/>
              <w:rPr>
                <w:rFonts w:ascii="仿宋_GB2312" w:eastAsia="仿宋_GB2312" w:cs="仿宋_GB2312"/>
                <w:sz w:val="24"/>
              </w:rPr>
            </w:pPr>
            <w:r>
              <w:rPr>
                <w:rFonts w:hint="eastAsia" w:ascii="仿宋_GB2312" w:eastAsia="仿宋_GB2312" w:cs="仿宋_GB2312"/>
              </w:rPr>
              <w:t>备注</w:t>
            </w:r>
          </w:p>
        </w:tc>
        <w:tc>
          <w:tcPr>
            <w:tcW w:w="7680" w:type="dxa"/>
            <w:gridSpan w:val="8"/>
            <w:vAlign w:val="center"/>
          </w:tcPr>
          <w:p>
            <w:pPr>
              <w:spacing w:line="360" w:lineRule="auto"/>
              <w:rPr>
                <w:rFonts w:ascii="仿宋_GB2312" w:eastAsia="仿宋_GB2312" w:cs="仿宋_GB2312"/>
              </w:rPr>
            </w:pPr>
            <w:r>
              <w:rPr>
                <w:rFonts w:hint="eastAsia" w:ascii="仿宋_GB2312" w:eastAsia="仿宋_GB2312" w:cs="仿宋_GB2312"/>
              </w:rPr>
              <w:t>图中需载明宅基地的具体位置、长宽、四至，并标明与永久性参照物的具体距离。</w:t>
            </w:r>
          </w:p>
        </w:tc>
      </w:tr>
    </w:tbl>
    <w:p>
      <w:pPr>
        <w:spacing w:line="560" w:lineRule="exact"/>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附件3</w:t>
      </w: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b/>
          <w:sz w:val="44"/>
          <w:szCs w:val="44"/>
        </w:rPr>
      </w:pPr>
      <w:r>
        <w:rPr>
          <w:rFonts w:hint="eastAsia"/>
          <w:b/>
          <w:sz w:val="44"/>
          <w:szCs w:val="44"/>
        </w:rPr>
        <w:t>农村宅基地和建房（规划许可）</w:t>
      </w:r>
      <w:r>
        <w:rPr>
          <w:rFonts w:hint="eastAsia"/>
          <w:b/>
          <w:sz w:val="44"/>
          <w:szCs w:val="44"/>
          <w:lang w:eastAsia="zh-CN"/>
        </w:rPr>
        <w:t>巡查</w:t>
      </w:r>
      <w:r>
        <w:rPr>
          <w:rFonts w:hint="eastAsia"/>
          <w:b/>
          <w:sz w:val="44"/>
          <w:szCs w:val="44"/>
        </w:rPr>
        <w:t>表</w:t>
      </w: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b/>
          <w:sz w:val="44"/>
          <w:szCs w:val="44"/>
        </w:rPr>
      </w:pPr>
    </w:p>
    <w:tbl>
      <w:tblPr>
        <w:tblStyle w:val="5"/>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8"/>
        <w:gridCol w:w="6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3" w:hRule="atLeast"/>
        </w:trPr>
        <w:tc>
          <w:tcPr>
            <w:tcW w:w="2378" w:type="dxa"/>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eastAsiaTheme="minorEastAsia"/>
                <w:b/>
                <w:sz w:val="44"/>
                <w:szCs w:val="44"/>
                <w:vertAlign w:val="baseline"/>
                <w:lang w:eastAsia="zh-CN"/>
              </w:rPr>
            </w:pPr>
            <w:r>
              <w:rPr>
                <w:rFonts w:hint="eastAsia" w:ascii="仿宋_GB2312" w:eastAsia="仿宋_GB2312" w:cs="仿宋_GB2312"/>
                <w:sz w:val="30"/>
                <w:szCs w:val="30"/>
              </w:rPr>
              <w:t>申请户主信息</w:t>
            </w:r>
          </w:p>
        </w:tc>
        <w:tc>
          <w:tcPr>
            <w:tcW w:w="6542" w:type="dxa"/>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48" w:hRule="atLeast"/>
        </w:trPr>
        <w:tc>
          <w:tcPr>
            <w:tcW w:w="2378" w:type="dxa"/>
            <w:vAlign w:val="center"/>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r>
              <w:rPr>
                <w:rFonts w:hint="default" w:ascii="楷体" w:hAnsi="楷体" w:eastAsia="楷体" w:cs="楷体"/>
                <w:sz w:val="32"/>
                <w:szCs w:val="32"/>
                <w:lang w:val="en-US" w:eastAsia="zh-CN"/>
              </w:rPr>
              <w:t>开工</w:t>
            </w:r>
            <w:r>
              <w:rPr>
                <w:rFonts w:hint="eastAsia" w:ascii="楷体" w:hAnsi="楷体" w:eastAsia="楷体" w:cs="楷体"/>
                <w:sz w:val="32"/>
                <w:szCs w:val="32"/>
                <w:lang w:val="en-US" w:eastAsia="zh-CN"/>
              </w:rPr>
              <w:t>放线开挖情况</w:t>
            </w:r>
          </w:p>
        </w:tc>
        <w:tc>
          <w:tcPr>
            <w:tcW w:w="6542" w:type="dxa"/>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p>
          <w:p>
            <w:pPr>
              <w:keepNext w:val="0"/>
              <w:keepLines w:val="0"/>
              <w:pageBreakBefore w:val="0"/>
              <w:widowControl w:val="0"/>
              <w:kinsoku/>
              <w:wordWrap/>
              <w:overflowPunct/>
              <w:topLinePunct w:val="0"/>
              <w:autoSpaceDE/>
              <w:autoSpaceDN/>
              <w:bidi w:val="0"/>
              <w:adjustRightInd/>
              <w:snapToGrid/>
              <w:spacing w:before="157" w:beforeLines="50" w:line="120" w:lineRule="auto"/>
              <w:ind w:firstLine="2700" w:firstLineChars="900"/>
              <w:jc w:val="both"/>
              <w:textAlignment w:val="auto"/>
              <w:rPr>
                <w:rFonts w:hint="eastAsia" w:ascii="仿宋_GB2312" w:eastAsia="仿宋_GB2312" w:cs="仿宋_GB2312"/>
                <w:sz w:val="30"/>
                <w:szCs w:val="30"/>
                <w:lang w:eastAsia="zh-CN"/>
              </w:rPr>
            </w:pPr>
          </w:p>
          <w:p>
            <w:pPr>
              <w:keepNext w:val="0"/>
              <w:keepLines w:val="0"/>
              <w:pageBreakBefore w:val="0"/>
              <w:widowControl w:val="0"/>
              <w:kinsoku/>
              <w:wordWrap/>
              <w:overflowPunct/>
              <w:topLinePunct w:val="0"/>
              <w:autoSpaceDE/>
              <w:autoSpaceDN/>
              <w:bidi w:val="0"/>
              <w:adjustRightInd/>
              <w:snapToGrid/>
              <w:spacing w:before="157" w:beforeLines="50" w:line="120" w:lineRule="auto"/>
              <w:ind w:firstLine="2700" w:firstLineChars="900"/>
              <w:jc w:val="both"/>
              <w:textAlignment w:val="auto"/>
              <w:rPr>
                <w:rFonts w:hint="eastAsia" w:eastAsiaTheme="minorEastAsia"/>
                <w:b/>
                <w:sz w:val="44"/>
                <w:szCs w:val="44"/>
                <w:vertAlign w:val="baseline"/>
                <w:lang w:eastAsia="zh-CN"/>
              </w:rPr>
            </w:pPr>
            <w:r>
              <w:rPr>
                <w:rFonts w:hint="eastAsia" w:ascii="仿宋_GB2312" w:eastAsia="仿宋_GB2312" w:cs="仿宋_GB2312"/>
                <w:sz w:val="30"/>
                <w:szCs w:val="30"/>
                <w:lang w:eastAsia="zh-CN"/>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8" w:hRule="atLeast"/>
        </w:trPr>
        <w:tc>
          <w:tcPr>
            <w:tcW w:w="2378" w:type="dxa"/>
            <w:vAlign w:val="center"/>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r>
              <w:rPr>
                <w:rFonts w:hint="eastAsia" w:ascii="楷体" w:hAnsi="楷体" w:eastAsia="楷体" w:cs="楷体"/>
                <w:sz w:val="32"/>
                <w:szCs w:val="32"/>
                <w:lang w:val="en-US" w:eastAsia="zh-CN"/>
              </w:rPr>
              <w:t>过程监管检查情况</w:t>
            </w:r>
          </w:p>
        </w:tc>
        <w:tc>
          <w:tcPr>
            <w:tcW w:w="6542" w:type="dxa"/>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ascii="仿宋_GB2312" w:eastAsia="仿宋_GB2312" w:cs="仿宋_GB2312"/>
                <w:sz w:val="30"/>
                <w:szCs w:val="30"/>
                <w:lang w:eastAsia="zh-CN"/>
              </w:rPr>
            </w:pP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ascii="仿宋_GB2312" w:eastAsia="仿宋_GB2312" w:cs="仿宋_GB2312"/>
                <w:sz w:val="30"/>
                <w:szCs w:val="30"/>
                <w:lang w:eastAsia="zh-CN"/>
              </w:rPr>
            </w:pP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ascii="仿宋_GB2312" w:eastAsia="仿宋_GB2312" w:cs="仿宋_GB2312"/>
                <w:sz w:val="30"/>
                <w:szCs w:val="30"/>
                <w:lang w:eastAsia="zh-CN"/>
              </w:rPr>
            </w:pP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ascii="仿宋_GB2312" w:eastAsia="仿宋_GB2312" w:cs="仿宋_GB2312"/>
                <w:sz w:val="30"/>
                <w:szCs w:val="30"/>
                <w:lang w:eastAsia="zh-CN"/>
              </w:rPr>
            </w:pPr>
          </w:p>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r>
              <w:rPr>
                <w:rFonts w:hint="eastAsia" w:ascii="仿宋_GB2312" w:eastAsia="仿宋_GB2312" w:cs="仿宋_GB2312"/>
                <w:sz w:val="30"/>
                <w:szCs w:val="30"/>
                <w:lang w:eastAsia="zh-CN"/>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68" w:hRule="atLeast"/>
        </w:trPr>
        <w:tc>
          <w:tcPr>
            <w:tcW w:w="2378" w:type="dxa"/>
            <w:vAlign w:val="center"/>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备注</w:t>
            </w:r>
          </w:p>
        </w:tc>
        <w:tc>
          <w:tcPr>
            <w:tcW w:w="6542" w:type="dxa"/>
          </w:tcPr>
          <w:p>
            <w:pPr>
              <w:keepNext w:val="0"/>
              <w:keepLines w:val="0"/>
              <w:pageBreakBefore w:val="0"/>
              <w:widowControl w:val="0"/>
              <w:kinsoku/>
              <w:wordWrap/>
              <w:overflowPunct/>
              <w:topLinePunct w:val="0"/>
              <w:autoSpaceDE/>
              <w:autoSpaceDN/>
              <w:bidi w:val="0"/>
              <w:adjustRightInd/>
              <w:snapToGrid/>
              <w:spacing w:before="157" w:beforeLines="50" w:line="120" w:lineRule="auto"/>
              <w:jc w:val="center"/>
              <w:textAlignment w:val="auto"/>
              <w:rPr>
                <w:b/>
                <w:sz w:val="44"/>
                <w:szCs w:val="44"/>
                <w:vertAlign w:val="baseline"/>
              </w:rPr>
            </w:pPr>
          </w:p>
        </w:tc>
      </w:tr>
    </w:tbl>
    <w:p>
      <w:pPr>
        <w:spacing w:line="560" w:lineRule="exact"/>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附件4</w:t>
      </w:r>
    </w:p>
    <w:p>
      <w:pPr>
        <w:keepNext w:val="0"/>
        <w:keepLines w:val="0"/>
        <w:pageBreakBefore w:val="0"/>
        <w:widowControl/>
        <w:kinsoku/>
        <w:wordWrap/>
        <w:overflowPunct/>
        <w:topLinePunct w:val="0"/>
        <w:autoSpaceDE/>
        <w:autoSpaceDN/>
        <w:bidi w:val="0"/>
        <w:adjustRightInd/>
        <w:snapToGrid/>
        <w:spacing w:beforeLines="100" w:afterLines="100" w:line="480" w:lineRule="exact"/>
        <w:jc w:val="center"/>
        <w:textAlignment w:val="auto"/>
        <w:rPr>
          <w:rFonts w:hint="eastAsia" w:ascii="仿宋_GB2312" w:hAnsi="仿宋" w:eastAsia="仿宋_GB2312" w:cs="仿宋"/>
          <w:color w:val="000000"/>
          <w:kern w:val="0"/>
          <w:sz w:val="32"/>
          <w:szCs w:val="32"/>
        </w:rPr>
      </w:pPr>
      <w:r>
        <w:rPr>
          <w:rFonts w:hint="eastAsia" w:ascii="方正小标宋简体" w:hAnsi="方正小标宋简体" w:eastAsia="方正小标宋简体" w:cs="方正小标宋简体"/>
          <w:b/>
          <w:kern w:val="0"/>
          <w:sz w:val="44"/>
          <w:szCs w:val="44"/>
        </w:rPr>
        <w:t>农村宅基地和建房（规划许可）验收意见表</w:t>
      </w:r>
    </w:p>
    <w:tbl>
      <w:tblPr>
        <w:tblStyle w:val="5"/>
        <w:tblW w:w="9276" w:type="dxa"/>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582"/>
        <w:gridCol w:w="999"/>
        <w:gridCol w:w="329"/>
        <w:gridCol w:w="898"/>
        <w:gridCol w:w="653"/>
        <w:gridCol w:w="1376"/>
        <w:gridCol w:w="683"/>
        <w:gridCol w:w="168"/>
        <w:gridCol w:w="2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02" w:type="dxa"/>
            <w:gridSpan w:val="2"/>
          </w:tcPr>
          <w:p>
            <w:pPr>
              <w:widowControl/>
              <w:spacing w:beforeLines="50" w:afterLines="50"/>
              <w:jc w:val="center"/>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申请户主</w:t>
            </w:r>
          </w:p>
        </w:tc>
        <w:tc>
          <w:tcPr>
            <w:tcW w:w="2879" w:type="dxa"/>
            <w:gridSpan w:val="4"/>
          </w:tcPr>
          <w:p>
            <w:pPr>
              <w:widowControl/>
              <w:spacing w:beforeLines="50" w:afterLines="50"/>
              <w:jc w:val="center"/>
              <w:rPr>
                <w:rFonts w:hint="eastAsia" w:ascii="仿宋_GB2312" w:hAnsi="仿宋" w:eastAsia="仿宋_GB2312" w:cs="仿宋"/>
                <w:color w:val="000000"/>
                <w:kern w:val="0"/>
                <w:sz w:val="24"/>
              </w:rPr>
            </w:pPr>
          </w:p>
        </w:tc>
        <w:tc>
          <w:tcPr>
            <w:tcW w:w="1376" w:type="dxa"/>
          </w:tcPr>
          <w:p>
            <w:pPr>
              <w:widowControl/>
              <w:spacing w:beforeLines="50" w:afterLines="50"/>
              <w:jc w:val="center"/>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身份证号</w:t>
            </w:r>
          </w:p>
        </w:tc>
        <w:tc>
          <w:tcPr>
            <w:tcW w:w="3419" w:type="dxa"/>
            <w:gridSpan w:val="3"/>
          </w:tcPr>
          <w:p>
            <w:pPr>
              <w:widowControl/>
              <w:spacing w:beforeLines="50" w:afterLines="50"/>
              <w:rPr>
                <w:rFonts w:hint="eastAsia" w:ascii="仿宋_GB2312" w:hAnsi="仿宋" w:eastAsia="仿宋_GB2312" w:cs="仿宋"/>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6" w:hRule="atLeast"/>
        </w:trPr>
        <w:tc>
          <w:tcPr>
            <w:tcW w:w="2930" w:type="dxa"/>
            <w:gridSpan w:val="4"/>
          </w:tcPr>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乡村建设规划许可证号</w:t>
            </w:r>
          </w:p>
        </w:tc>
        <w:tc>
          <w:tcPr>
            <w:tcW w:w="6346" w:type="dxa"/>
            <w:gridSpan w:val="6"/>
          </w:tcPr>
          <w:p>
            <w:pPr>
              <w:widowControl/>
              <w:spacing w:beforeLines="50" w:afterLines="50"/>
              <w:rPr>
                <w:rFonts w:hint="eastAsia" w:ascii="仿宋_GB2312" w:hAnsi="仿宋" w:eastAsia="仿宋_GB2312"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trPr>
        <w:tc>
          <w:tcPr>
            <w:tcW w:w="2930" w:type="dxa"/>
            <w:gridSpan w:val="4"/>
          </w:tcPr>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农村宅基地批准书号</w:t>
            </w:r>
          </w:p>
        </w:tc>
        <w:tc>
          <w:tcPr>
            <w:tcW w:w="6346" w:type="dxa"/>
            <w:gridSpan w:val="6"/>
          </w:tcPr>
          <w:p>
            <w:pPr>
              <w:widowControl/>
              <w:spacing w:beforeLines="50" w:afterLines="50"/>
              <w:rPr>
                <w:rFonts w:hint="eastAsia" w:ascii="仿宋_GB2312" w:hAnsi="仿宋" w:eastAsia="仿宋_GB2312"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1" w:type="dxa"/>
            <w:gridSpan w:val="3"/>
          </w:tcPr>
          <w:p>
            <w:pPr>
              <w:widowControl/>
              <w:spacing w:beforeLines="50" w:afterLines="50"/>
              <w:jc w:val="center"/>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开工日期</w:t>
            </w:r>
          </w:p>
        </w:tc>
        <w:tc>
          <w:tcPr>
            <w:tcW w:w="1880" w:type="dxa"/>
            <w:gridSpan w:val="3"/>
          </w:tcPr>
          <w:p>
            <w:pPr>
              <w:widowControl/>
              <w:spacing w:beforeLines="50" w:afterLines="50"/>
              <w:jc w:val="center"/>
              <w:rPr>
                <w:rFonts w:hint="eastAsia" w:ascii="仿宋_GB2312" w:hAnsi="仿宋" w:eastAsia="仿宋_GB2312" w:cs="仿宋"/>
                <w:color w:val="000000"/>
                <w:kern w:val="0"/>
                <w:sz w:val="24"/>
              </w:rPr>
            </w:pPr>
          </w:p>
        </w:tc>
        <w:tc>
          <w:tcPr>
            <w:tcW w:w="2227" w:type="dxa"/>
            <w:gridSpan w:val="3"/>
          </w:tcPr>
          <w:p>
            <w:pPr>
              <w:widowControl/>
              <w:spacing w:beforeLines="50" w:afterLines="50"/>
              <w:rPr>
                <w:rFonts w:hint="eastAsia" w:ascii="仿宋_GB2312" w:hAnsi="仿宋" w:eastAsia="仿宋_GB2312" w:cs="仿宋"/>
                <w:color w:val="000000"/>
                <w:kern w:val="0"/>
                <w:szCs w:val="21"/>
              </w:rPr>
            </w:pPr>
            <w:r>
              <w:rPr>
                <w:rFonts w:hint="eastAsia" w:ascii="仿宋_GB2312" w:hAnsi="仿宋" w:eastAsia="仿宋_GB2312" w:cs="仿宋"/>
                <w:color w:val="000000"/>
                <w:kern w:val="0"/>
                <w:sz w:val="24"/>
              </w:rPr>
              <w:t>竣工日期</w:t>
            </w:r>
          </w:p>
        </w:tc>
        <w:tc>
          <w:tcPr>
            <w:tcW w:w="2568" w:type="dxa"/>
          </w:tcPr>
          <w:p>
            <w:pPr>
              <w:widowControl/>
              <w:spacing w:beforeLines="50" w:afterLines="50"/>
              <w:rPr>
                <w:rFonts w:hint="eastAsia" w:ascii="仿宋_GB2312" w:hAnsi="仿宋" w:eastAsia="仿宋_GB2312" w:cs="仿宋"/>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1" w:type="dxa"/>
            <w:gridSpan w:val="3"/>
          </w:tcPr>
          <w:p>
            <w:pPr>
              <w:widowControl/>
              <w:spacing w:beforeLines="50" w:afterLines="50"/>
              <w:rPr>
                <w:rFonts w:hint="eastAsia" w:ascii="仿宋_GB2312" w:hAnsi="仿宋" w:eastAsia="仿宋_GB2312" w:cs="仿宋"/>
                <w:color w:val="000000"/>
                <w:kern w:val="0"/>
                <w:szCs w:val="21"/>
              </w:rPr>
            </w:pPr>
            <w:r>
              <w:rPr>
                <w:rFonts w:hint="eastAsia" w:ascii="仿宋_GB2312" w:hAnsi="仿宋" w:eastAsia="仿宋_GB2312" w:cs="仿宋"/>
                <w:color w:val="000000"/>
                <w:kern w:val="0"/>
                <w:sz w:val="24"/>
              </w:rPr>
              <w:t>批准宅基地面积</w:t>
            </w:r>
          </w:p>
        </w:tc>
        <w:tc>
          <w:tcPr>
            <w:tcW w:w="1880" w:type="dxa"/>
            <w:gridSpan w:val="3"/>
          </w:tcPr>
          <w:p>
            <w:pPr>
              <w:spacing w:beforeLines="50" w:afterLines="50"/>
              <w:ind w:left="622" w:leftChars="296" w:firstLine="840" w:firstLineChars="350"/>
              <w:rPr>
                <w:rFonts w:hint="eastAsia"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r>
              <w:rPr>
                <w:rFonts w:hint="eastAsia" w:ascii="仿宋_GB2312" w:hAnsi="仿宋" w:eastAsia="仿宋_GB2312" w:cs="仿宋"/>
                <w:color w:val="000000"/>
                <w:kern w:val="0"/>
                <w:sz w:val="24"/>
              </w:rPr>
              <w:t xml:space="preserve"> </w:t>
            </w:r>
          </w:p>
        </w:tc>
        <w:tc>
          <w:tcPr>
            <w:tcW w:w="2227" w:type="dxa"/>
            <w:gridSpan w:val="3"/>
          </w:tcPr>
          <w:p>
            <w:pPr>
              <w:widowControl/>
              <w:spacing w:beforeLines="50" w:afterLines="50"/>
              <w:rPr>
                <w:rFonts w:hint="eastAsia" w:ascii="仿宋_GB2312" w:hAnsi="仿宋" w:eastAsia="仿宋_GB2312" w:cs="仿宋"/>
                <w:color w:val="000000"/>
                <w:kern w:val="0"/>
                <w:szCs w:val="21"/>
              </w:rPr>
            </w:pPr>
            <w:r>
              <w:rPr>
                <w:rFonts w:hint="eastAsia" w:ascii="仿宋_GB2312" w:hAnsi="仿宋" w:eastAsia="仿宋_GB2312" w:cs="仿宋"/>
                <w:color w:val="000000"/>
                <w:kern w:val="0"/>
                <w:sz w:val="24"/>
              </w:rPr>
              <w:t>实用宅基地面积</w:t>
            </w:r>
          </w:p>
        </w:tc>
        <w:tc>
          <w:tcPr>
            <w:tcW w:w="2568" w:type="dxa"/>
          </w:tcPr>
          <w:p>
            <w:pPr>
              <w:spacing w:beforeLines="50" w:afterLines="50"/>
              <w:ind w:left="832" w:leftChars="396" w:firstLine="720" w:firstLineChars="300"/>
              <w:rPr>
                <w:rFonts w:hint="eastAsia"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r>
              <w:rPr>
                <w:rFonts w:hint="eastAsia" w:ascii="仿宋_GB2312" w:hAnsi="仿宋" w:eastAsia="仿宋_GB2312" w:cs="仿宋"/>
                <w:color w:val="000000"/>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1" w:type="dxa"/>
            <w:gridSpan w:val="3"/>
          </w:tcPr>
          <w:p>
            <w:pPr>
              <w:widowControl/>
              <w:spacing w:beforeLines="50" w:afterLines="50"/>
              <w:rPr>
                <w:rFonts w:hint="eastAsia" w:ascii="仿宋_GB2312" w:hAnsi="仿宋" w:eastAsia="仿宋_GB2312" w:cs="仿宋"/>
                <w:color w:val="000000"/>
                <w:kern w:val="0"/>
                <w:szCs w:val="21"/>
              </w:rPr>
            </w:pPr>
            <w:r>
              <w:rPr>
                <w:rFonts w:hint="eastAsia" w:ascii="仿宋_GB2312" w:hAnsi="仿宋" w:eastAsia="仿宋_GB2312" w:cs="仿宋"/>
                <w:color w:val="000000"/>
                <w:kern w:val="0"/>
                <w:sz w:val="24"/>
              </w:rPr>
              <w:t>批准房基占地面积</w:t>
            </w:r>
          </w:p>
        </w:tc>
        <w:tc>
          <w:tcPr>
            <w:tcW w:w="1880" w:type="dxa"/>
            <w:gridSpan w:val="3"/>
          </w:tcPr>
          <w:p>
            <w:pPr>
              <w:widowControl/>
              <w:spacing w:beforeLines="50" w:afterLines="50"/>
              <w:ind w:firstLine="1440" w:firstLineChars="600"/>
              <w:rPr>
                <w:rFonts w:hint="eastAsia"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c>
          <w:tcPr>
            <w:tcW w:w="2227" w:type="dxa"/>
            <w:gridSpan w:val="3"/>
          </w:tcPr>
          <w:p>
            <w:pPr>
              <w:widowControl/>
              <w:spacing w:beforeLines="50" w:afterLines="50"/>
              <w:rPr>
                <w:rFonts w:hint="eastAsia" w:ascii="仿宋_GB2312" w:hAnsi="仿宋" w:eastAsia="仿宋_GB2312" w:cs="仿宋"/>
                <w:color w:val="000000"/>
                <w:kern w:val="0"/>
                <w:szCs w:val="21"/>
              </w:rPr>
            </w:pPr>
            <w:r>
              <w:rPr>
                <w:rFonts w:hint="eastAsia" w:ascii="仿宋_GB2312" w:hAnsi="仿宋" w:eastAsia="仿宋_GB2312" w:cs="仿宋"/>
                <w:color w:val="000000"/>
                <w:kern w:val="0"/>
                <w:sz w:val="24"/>
              </w:rPr>
              <w:t>实际房基占地面积</w:t>
            </w:r>
          </w:p>
        </w:tc>
        <w:tc>
          <w:tcPr>
            <w:tcW w:w="2568" w:type="dxa"/>
          </w:tcPr>
          <w:p>
            <w:pPr>
              <w:widowControl/>
              <w:spacing w:beforeLines="50" w:afterLines="50"/>
              <w:ind w:firstLine="1560" w:firstLineChars="650"/>
              <w:rPr>
                <w:rFonts w:hint="eastAsia"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1" w:type="dxa"/>
            <w:gridSpan w:val="3"/>
          </w:tcPr>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批建层数/高度</w:t>
            </w:r>
          </w:p>
        </w:tc>
        <w:tc>
          <w:tcPr>
            <w:tcW w:w="1880" w:type="dxa"/>
            <w:gridSpan w:val="3"/>
          </w:tcPr>
          <w:p>
            <w:pPr>
              <w:spacing w:beforeLines="50" w:afterLines="50"/>
              <w:ind w:firstLine="480" w:firstLineChars="20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层/    米</w:t>
            </w:r>
          </w:p>
        </w:tc>
        <w:tc>
          <w:tcPr>
            <w:tcW w:w="2227" w:type="dxa"/>
            <w:gridSpan w:val="3"/>
          </w:tcPr>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竣工层数/高度</w:t>
            </w:r>
          </w:p>
        </w:tc>
        <w:tc>
          <w:tcPr>
            <w:tcW w:w="2568" w:type="dxa"/>
          </w:tcPr>
          <w:p>
            <w:pPr>
              <w:spacing w:beforeLines="50" w:afterLines="50"/>
              <w:ind w:firstLine="480" w:firstLineChars="20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层/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1" w:type="dxa"/>
            <w:gridSpan w:val="3"/>
          </w:tcPr>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拆旧退还宅基地情况</w:t>
            </w:r>
          </w:p>
        </w:tc>
        <w:tc>
          <w:tcPr>
            <w:tcW w:w="6675" w:type="dxa"/>
            <w:gridSpan w:val="7"/>
          </w:tcPr>
          <w:p>
            <w:pPr>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1.不属于   2.属于,已落实   3.属于,尚未落实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43" w:hRule="atLeast"/>
        </w:trPr>
        <w:tc>
          <w:tcPr>
            <w:tcW w:w="1020" w:type="dxa"/>
          </w:tcPr>
          <w:p>
            <w:pPr>
              <w:widowControl/>
              <w:spacing w:beforeLines="50" w:line="340" w:lineRule="exact"/>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竣工平面简图(</w:t>
            </w:r>
            <w:r>
              <w:rPr>
                <w:rFonts w:hint="eastAsia" w:ascii="仿宋_GB2312" w:hAnsi="仿宋" w:eastAsia="仿宋_GB2312" w:cs="仿宋"/>
                <w:color w:val="000000"/>
                <w:kern w:val="0"/>
                <w:sz w:val="22"/>
                <w:szCs w:val="22"/>
              </w:rPr>
              <w:t>标注长宽及四至</w:t>
            </w:r>
            <w:r>
              <w:rPr>
                <w:rFonts w:hint="eastAsia" w:ascii="仿宋_GB2312" w:hAnsi="仿宋" w:eastAsia="仿宋_GB2312" w:cs="仿宋"/>
                <w:color w:val="000000"/>
                <w:kern w:val="0"/>
                <w:sz w:val="24"/>
              </w:rPr>
              <w:t>)</w:t>
            </w:r>
          </w:p>
        </w:tc>
        <w:tc>
          <w:tcPr>
            <w:tcW w:w="8256" w:type="dxa"/>
            <w:gridSpan w:val="9"/>
          </w:tcPr>
          <w:p>
            <w:pPr>
              <w:widowControl/>
              <w:spacing w:beforeLines="50" w:afterLines="50"/>
              <w:rPr>
                <w:rFonts w:hint="eastAsia" w:ascii="仿宋_GB2312" w:hAnsi="仿宋" w:eastAsia="仿宋_GB2312" w:cs="仿宋"/>
                <w:color w:val="000000"/>
                <w:kern w:val="0"/>
                <w:szCs w:val="21"/>
              </w:rPr>
            </w:pPr>
          </w:p>
          <w:p>
            <w:pPr>
              <w:widowControl/>
              <w:spacing w:beforeLines="50" w:afterLines="50"/>
              <w:ind w:firstLine="5250" w:firstLineChars="2500"/>
              <w:rPr>
                <w:rFonts w:hint="eastAsia" w:ascii="仿宋_GB2312" w:hAnsi="仿宋" w:eastAsia="仿宋_GB2312" w:cs="仿宋"/>
                <w:color w:val="000000"/>
                <w:kern w:val="0"/>
                <w:szCs w:val="21"/>
              </w:rPr>
            </w:pPr>
          </w:p>
          <w:p>
            <w:pPr>
              <w:widowControl/>
              <w:spacing w:beforeLines="50" w:afterLines="50"/>
              <w:ind w:firstLine="4830" w:firstLineChars="2300"/>
              <w:jc w:val="both"/>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经办人: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91" w:hRule="atLeast"/>
        </w:trPr>
        <w:tc>
          <w:tcPr>
            <w:tcW w:w="1020" w:type="dxa"/>
          </w:tcPr>
          <w:p>
            <w:pPr>
              <w:widowControl/>
              <w:spacing w:beforeLines="50" w:afterLines="50"/>
              <w:rPr>
                <w:rFonts w:hint="eastAsia" w:ascii="仿宋_GB2312" w:hAnsi="仿宋" w:eastAsia="仿宋_GB2312" w:cs="仿宋"/>
                <w:color w:val="000000"/>
                <w:kern w:val="0"/>
                <w:sz w:val="24"/>
              </w:rPr>
            </w:pPr>
          </w:p>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验收单</w:t>
            </w:r>
          </w:p>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位意见</w:t>
            </w:r>
          </w:p>
          <w:p>
            <w:pPr>
              <w:widowControl/>
              <w:spacing w:beforeLines="50" w:afterLines="50"/>
              <w:rPr>
                <w:rFonts w:hint="eastAsia" w:ascii="仿宋_GB2312" w:hAnsi="仿宋" w:eastAsia="仿宋_GB2312" w:cs="仿宋"/>
                <w:color w:val="000000"/>
                <w:kern w:val="0"/>
                <w:sz w:val="24"/>
              </w:rPr>
            </w:pPr>
          </w:p>
        </w:tc>
        <w:tc>
          <w:tcPr>
            <w:tcW w:w="2808" w:type="dxa"/>
            <w:gridSpan w:val="4"/>
          </w:tcPr>
          <w:p>
            <w:pPr>
              <w:widowControl/>
              <w:spacing w:beforeLines="50" w:afterLines="50" w:line="240" w:lineRule="exact"/>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农业农村部门意见:</w:t>
            </w:r>
          </w:p>
          <w:p>
            <w:pPr>
              <w:widowControl/>
              <w:spacing w:beforeLines="50" w:afterLines="50" w:line="240" w:lineRule="exact"/>
              <w:rPr>
                <w:rFonts w:hint="eastAsia" w:ascii="仿宋_GB2312" w:hAnsi="仿宋" w:eastAsia="仿宋_GB2312" w:cs="仿宋"/>
                <w:color w:val="000000"/>
                <w:kern w:val="0"/>
                <w:szCs w:val="21"/>
              </w:rPr>
            </w:pPr>
          </w:p>
          <w:p>
            <w:pPr>
              <w:widowControl/>
              <w:spacing w:beforeLines="50" w:afterLines="50" w:line="240" w:lineRule="exact"/>
              <w:ind w:firstLine="1050" w:firstLineChars="500"/>
              <w:jc w:val="both"/>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lang w:val="en-US" w:eastAsia="zh-CN"/>
              </w:rPr>
              <w:t>经</w:t>
            </w:r>
            <w:r>
              <w:rPr>
                <w:rFonts w:hint="eastAsia" w:ascii="仿宋_GB2312" w:hAnsi="仿宋" w:eastAsia="仿宋_GB2312" w:cs="仿宋"/>
                <w:color w:val="000000"/>
                <w:kern w:val="0"/>
                <w:szCs w:val="21"/>
              </w:rPr>
              <w:t xml:space="preserve">办人:                </w:t>
            </w:r>
          </w:p>
          <w:p>
            <w:pPr>
              <w:widowControl/>
              <w:spacing w:beforeLines="50" w:afterLines="50" w:line="240" w:lineRule="exact"/>
              <w:ind w:firstLine="1050" w:firstLineChars="500"/>
              <w:jc w:val="both"/>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pPr>
              <w:widowControl/>
              <w:spacing w:beforeLines="50" w:afterLines="50" w:line="240" w:lineRule="exact"/>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w:t>
            </w:r>
            <w:r>
              <w:rPr>
                <w:rFonts w:hint="eastAsia" w:ascii="仿宋_GB2312" w:hAnsi="仿宋" w:eastAsia="仿宋_GB2312" w:cs="仿宋"/>
                <w:color w:val="000000"/>
                <w:kern w:val="0"/>
                <w:szCs w:val="21"/>
                <w:lang w:val="en-US" w:eastAsia="zh-CN"/>
              </w:rPr>
              <w:t xml:space="preserve">    </w:t>
            </w:r>
            <w:r>
              <w:rPr>
                <w:rFonts w:hint="eastAsia" w:ascii="仿宋_GB2312" w:hAnsi="仿宋" w:eastAsia="仿宋_GB2312" w:cs="仿宋"/>
                <w:color w:val="000000"/>
                <w:kern w:val="0"/>
                <w:szCs w:val="21"/>
              </w:rPr>
              <w:t>年   月   日</w:t>
            </w:r>
          </w:p>
        </w:tc>
        <w:tc>
          <w:tcPr>
            <w:tcW w:w="2712" w:type="dxa"/>
            <w:gridSpan w:val="3"/>
          </w:tcPr>
          <w:p>
            <w:pPr>
              <w:widowControl/>
              <w:spacing w:beforeLines="50" w:afterLines="50" w:line="240" w:lineRule="exact"/>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lang w:val="en-US" w:eastAsia="zh-CN"/>
              </w:rPr>
              <w:t>自然资源</w:t>
            </w:r>
            <w:r>
              <w:rPr>
                <w:rFonts w:hint="eastAsia" w:ascii="仿宋_GB2312" w:hAnsi="仿宋" w:eastAsia="仿宋_GB2312" w:cs="仿宋"/>
                <w:color w:val="000000"/>
                <w:kern w:val="0"/>
                <w:szCs w:val="21"/>
              </w:rPr>
              <w:t>部门意见:</w:t>
            </w:r>
          </w:p>
          <w:p>
            <w:pPr>
              <w:widowControl/>
              <w:spacing w:beforeLines="50" w:afterLines="50" w:line="240" w:lineRule="exact"/>
              <w:rPr>
                <w:rFonts w:hint="eastAsia" w:ascii="仿宋_GB2312" w:hAnsi="仿宋" w:eastAsia="仿宋_GB2312" w:cs="仿宋"/>
                <w:color w:val="000000"/>
                <w:kern w:val="0"/>
                <w:szCs w:val="21"/>
              </w:rPr>
            </w:pPr>
          </w:p>
          <w:p>
            <w:pPr>
              <w:widowControl/>
              <w:spacing w:beforeLines="50" w:afterLines="50" w:line="240" w:lineRule="exact"/>
              <w:ind w:firstLine="1050" w:firstLineChars="500"/>
              <w:jc w:val="both"/>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lang w:val="en-US" w:eastAsia="zh-CN"/>
              </w:rPr>
              <w:t>经</w:t>
            </w:r>
            <w:r>
              <w:rPr>
                <w:rFonts w:hint="eastAsia" w:ascii="仿宋_GB2312" w:hAnsi="仿宋" w:eastAsia="仿宋_GB2312" w:cs="仿宋"/>
                <w:color w:val="000000"/>
                <w:kern w:val="0"/>
                <w:szCs w:val="21"/>
              </w:rPr>
              <w:t xml:space="preserve">办人:                </w:t>
            </w:r>
          </w:p>
          <w:p>
            <w:pPr>
              <w:widowControl/>
              <w:spacing w:beforeLines="50" w:afterLines="50" w:line="240" w:lineRule="exact"/>
              <w:ind w:firstLine="1050" w:firstLineChars="500"/>
              <w:jc w:val="both"/>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pPr>
              <w:widowControl/>
              <w:spacing w:beforeLines="50" w:afterLines="50" w:line="240" w:lineRule="exact"/>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w:t>
            </w:r>
            <w:r>
              <w:rPr>
                <w:rFonts w:hint="eastAsia" w:ascii="仿宋_GB2312" w:hAnsi="仿宋" w:eastAsia="仿宋_GB2312" w:cs="仿宋"/>
                <w:color w:val="000000"/>
                <w:kern w:val="0"/>
                <w:szCs w:val="21"/>
                <w:lang w:val="en-US" w:eastAsia="zh-CN"/>
              </w:rPr>
              <w:t xml:space="preserve">  </w:t>
            </w:r>
            <w:r>
              <w:rPr>
                <w:rFonts w:hint="eastAsia" w:ascii="仿宋_GB2312" w:hAnsi="仿宋" w:eastAsia="仿宋_GB2312" w:cs="仿宋"/>
                <w:color w:val="000000"/>
                <w:kern w:val="0"/>
                <w:szCs w:val="21"/>
              </w:rPr>
              <w:t>年   月   日</w:t>
            </w:r>
          </w:p>
        </w:tc>
        <w:tc>
          <w:tcPr>
            <w:tcW w:w="2736" w:type="dxa"/>
            <w:gridSpan w:val="2"/>
          </w:tcPr>
          <w:p>
            <w:pPr>
              <w:widowControl/>
              <w:spacing w:beforeLines="50" w:afterLines="50" w:line="240" w:lineRule="exact"/>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lang w:val="en-US" w:eastAsia="zh-CN"/>
              </w:rPr>
              <w:t>住房和城乡建设</w:t>
            </w:r>
            <w:r>
              <w:rPr>
                <w:rFonts w:hint="eastAsia" w:ascii="仿宋_GB2312" w:hAnsi="仿宋" w:eastAsia="仿宋_GB2312" w:cs="仿宋"/>
                <w:color w:val="000000"/>
                <w:kern w:val="0"/>
                <w:szCs w:val="21"/>
              </w:rPr>
              <w:t>部门意见:</w:t>
            </w:r>
          </w:p>
          <w:p>
            <w:pPr>
              <w:widowControl/>
              <w:spacing w:beforeLines="50" w:afterLines="50" w:line="240" w:lineRule="exact"/>
              <w:rPr>
                <w:rFonts w:hint="eastAsia" w:ascii="仿宋_GB2312" w:hAnsi="仿宋" w:eastAsia="仿宋_GB2312" w:cs="仿宋"/>
                <w:color w:val="000000"/>
                <w:kern w:val="0"/>
                <w:szCs w:val="21"/>
              </w:rPr>
            </w:pPr>
          </w:p>
          <w:p>
            <w:pPr>
              <w:widowControl/>
              <w:spacing w:beforeLines="50" w:afterLines="50" w:line="240" w:lineRule="exact"/>
              <w:ind w:firstLine="1050" w:firstLineChars="500"/>
              <w:jc w:val="both"/>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lang w:val="en-US" w:eastAsia="zh-CN"/>
              </w:rPr>
              <w:t>经</w:t>
            </w:r>
            <w:r>
              <w:rPr>
                <w:rFonts w:hint="eastAsia" w:ascii="仿宋_GB2312" w:hAnsi="仿宋" w:eastAsia="仿宋_GB2312" w:cs="仿宋"/>
                <w:color w:val="000000"/>
                <w:kern w:val="0"/>
                <w:szCs w:val="21"/>
              </w:rPr>
              <w:t xml:space="preserve">办人:                </w:t>
            </w:r>
          </w:p>
          <w:p>
            <w:pPr>
              <w:widowControl/>
              <w:spacing w:beforeLines="50" w:afterLines="50" w:line="240" w:lineRule="exact"/>
              <w:ind w:firstLine="1050" w:firstLineChars="500"/>
              <w:jc w:val="both"/>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pPr>
              <w:widowControl/>
              <w:spacing w:beforeLines="50" w:afterLines="50" w:line="240" w:lineRule="exact"/>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w:t>
            </w:r>
            <w:r>
              <w:rPr>
                <w:rFonts w:hint="eastAsia" w:ascii="仿宋_GB2312" w:hAnsi="仿宋" w:eastAsia="仿宋_GB2312" w:cs="仿宋"/>
                <w:color w:val="000000"/>
                <w:kern w:val="0"/>
                <w:szCs w:val="21"/>
                <w:lang w:val="en-US" w:eastAsia="zh-CN"/>
              </w:rPr>
              <w:t xml:space="preserve">  </w:t>
            </w:r>
            <w:r>
              <w:rPr>
                <w:rFonts w:hint="eastAsia" w:ascii="仿宋_GB2312" w:hAnsi="仿宋" w:eastAsia="仿宋_GB2312" w:cs="仿宋"/>
                <w:color w:val="000000"/>
                <w:kern w:val="0"/>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0" w:hRule="atLeast"/>
        </w:trPr>
        <w:tc>
          <w:tcPr>
            <w:tcW w:w="1020" w:type="dxa"/>
          </w:tcPr>
          <w:p>
            <w:pPr>
              <w:widowControl/>
              <w:spacing w:beforeLines="50" w:afterLines="50"/>
              <w:jc w:val="center"/>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乡镇政府验收意见</w:t>
            </w:r>
          </w:p>
        </w:tc>
        <w:tc>
          <w:tcPr>
            <w:tcW w:w="8256" w:type="dxa"/>
            <w:gridSpan w:val="9"/>
          </w:tcPr>
          <w:p>
            <w:pPr>
              <w:widowControl/>
              <w:spacing w:beforeLines="50" w:afterLines="50"/>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w:t>
            </w:r>
          </w:p>
          <w:p>
            <w:pPr>
              <w:widowControl/>
              <w:spacing w:beforeLines="50" w:afterLines="50"/>
              <w:ind w:firstLine="5460" w:firstLineChars="2600"/>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pPr>
              <w:widowControl/>
              <w:spacing w:beforeLines="50" w:afterLines="50"/>
              <w:rPr>
                <w:rFonts w:hint="eastAsia"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负责人: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trPr>
        <w:tc>
          <w:tcPr>
            <w:tcW w:w="1020" w:type="dxa"/>
          </w:tcPr>
          <w:p>
            <w:pPr>
              <w:widowControl/>
              <w:spacing w:beforeLines="50" w:afterLines="50"/>
              <w:rPr>
                <w:rFonts w:hint="eastAsia" w:ascii="仿宋_GB2312" w:hAnsi="仿宋" w:eastAsia="仿宋_GB2312" w:cs="仿宋"/>
                <w:color w:val="000000"/>
                <w:kern w:val="0"/>
                <w:sz w:val="24"/>
              </w:rPr>
            </w:pPr>
            <w:r>
              <w:rPr>
                <w:rFonts w:hint="eastAsia" w:ascii="仿宋_GB2312" w:hAnsi="仿宋" w:eastAsia="仿宋_GB2312" w:cs="仿宋"/>
                <w:color w:val="000000"/>
                <w:kern w:val="0"/>
                <w:sz w:val="24"/>
              </w:rPr>
              <w:t>备 注</w:t>
            </w:r>
          </w:p>
        </w:tc>
        <w:tc>
          <w:tcPr>
            <w:tcW w:w="8256" w:type="dxa"/>
            <w:gridSpan w:val="9"/>
          </w:tcPr>
          <w:p>
            <w:pPr>
              <w:widowControl/>
              <w:spacing w:beforeLines="50" w:afterLines="50"/>
              <w:rPr>
                <w:rFonts w:hint="eastAsia" w:ascii="仿宋_GB2312" w:hAnsi="仿宋" w:eastAsia="仿宋_GB2312" w:cs="仿宋"/>
                <w:color w:val="000000"/>
                <w:kern w:val="0"/>
                <w:szCs w:val="21"/>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eastAsia="zh-CN"/>
        </w:rPr>
      </w:pPr>
      <w:bookmarkStart w:id="0" w:name="_GoBack"/>
      <w:bookmarkEnd w:id="0"/>
    </w:p>
    <w:p>
      <w:pPr>
        <w:rPr>
          <w:rFonts w:hint="default"/>
          <w:lang w:val="en-US" w:eastAsia="zh-CN"/>
        </w:rPr>
      </w:pPr>
    </w:p>
    <w:sectPr>
      <w:footerReference r:id="rId3" w:type="default"/>
      <w:pgSz w:w="11906" w:h="16838"/>
      <w:pgMar w:top="1984" w:right="1417" w:bottom="1871"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ajorEastAsia" w:hAnsiTheme="majorEastAsia" w:eastAsiaTheme="majorEastAsia" w:cstheme="majorEastAsia"/>
                              <w:sz w:val="28"/>
                              <w:szCs w:val="44"/>
                            </w:rPr>
                          </w:pPr>
                          <w:r>
                            <w:rPr>
                              <w:rFonts w:hint="eastAsia" w:asciiTheme="majorEastAsia" w:hAnsiTheme="majorEastAsia" w:eastAsiaTheme="majorEastAsia" w:cstheme="majorEastAsia"/>
                              <w:sz w:val="28"/>
                              <w:szCs w:val="44"/>
                            </w:rPr>
                            <w:t xml:space="preserve">— </w:t>
                          </w:r>
                          <w:r>
                            <w:rPr>
                              <w:rFonts w:hint="eastAsia" w:asciiTheme="majorEastAsia" w:hAnsiTheme="majorEastAsia" w:eastAsiaTheme="majorEastAsia" w:cstheme="majorEastAsia"/>
                              <w:sz w:val="28"/>
                              <w:szCs w:val="44"/>
                            </w:rPr>
                            <w:fldChar w:fldCharType="begin"/>
                          </w:r>
                          <w:r>
                            <w:rPr>
                              <w:rFonts w:hint="eastAsia" w:asciiTheme="majorEastAsia" w:hAnsiTheme="majorEastAsia" w:eastAsiaTheme="majorEastAsia" w:cstheme="majorEastAsia"/>
                              <w:sz w:val="28"/>
                              <w:szCs w:val="44"/>
                            </w:rPr>
                            <w:instrText xml:space="preserve"> PAGE  \* MERGEFORMAT </w:instrText>
                          </w:r>
                          <w:r>
                            <w:rPr>
                              <w:rFonts w:hint="eastAsia" w:asciiTheme="majorEastAsia" w:hAnsiTheme="majorEastAsia" w:eastAsiaTheme="majorEastAsia" w:cstheme="majorEastAsia"/>
                              <w:sz w:val="28"/>
                              <w:szCs w:val="44"/>
                            </w:rPr>
                            <w:fldChar w:fldCharType="separate"/>
                          </w:r>
                          <w:r>
                            <w:rPr>
                              <w:rFonts w:hint="eastAsia" w:asciiTheme="majorEastAsia" w:hAnsiTheme="majorEastAsia" w:eastAsiaTheme="majorEastAsia" w:cstheme="majorEastAsia"/>
                              <w:sz w:val="28"/>
                              <w:szCs w:val="44"/>
                            </w:rPr>
                            <w:t>1</w:t>
                          </w:r>
                          <w:r>
                            <w:rPr>
                              <w:rFonts w:hint="eastAsia" w:asciiTheme="majorEastAsia" w:hAnsiTheme="majorEastAsia" w:eastAsiaTheme="majorEastAsia" w:cstheme="majorEastAsia"/>
                              <w:sz w:val="28"/>
                              <w:szCs w:val="44"/>
                            </w:rPr>
                            <w:fldChar w:fldCharType="end"/>
                          </w:r>
                          <w:r>
                            <w:rPr>
                              <w:rFonts w:hint="eastAsia" w:asciiTheme="majorEastAsia" w:hAnsiTheme="majorEastAsia" w:eastAsiaTheme="majorEastAsia" w:cstheme="majorEastAsia"/>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asciiTheme="majorEastAsia" w:hAnsiTheme="majorEastAsia" w:eastAsiaTheme="majorEastAsia" w:cstheme="majorEastAsia"/>
                        <w:sz w:val="28"/>
                        <w:szCs w:val="44"/>
                      </w:rPr>
                    </w:pPr>
                    <w:r>
                      <w:rPr>
                        <w:rFonts w:hint="eastAsia" w:asciiTheme="majorEastAsia" w:hAnsiTheme="majorEastAsia" w:eastAsiaTheme="majorEastAsia" w:cstheme="majorEastAsia"/>
                        <w:sz w:val="28"/>
                        <w:szCs w:val="44"/>
                      </w:rPr>
                      <w:t xml:space="preserve">— </w:t>
                    </w:r>
                    <w:r>
                      <w:rPr>
                        <w:rFonts w:hint="eastAsia" w:asciiTheme="majorEastAsia" w:hAnsiTheme="majorEastAsia" w:eastAsiaTheme="majorEastAsia" w:cstheme="majorEastAsia"/>
                        <w:sz w:val="28"/>
                        <w:szCs w:val="44"/>
                      </w:rPr>
                      <w:fldChar w:fldCharType="begin"/>
                    </w:r>
                    <w:r>
                      <w:rPr>
                        <w:rFonts w:hint="eastAsia" w:asciiTheme="majorEastAsia" w:hAnsiTheme="majorEastAsia" w:eastAsiaTheme="majorEastAsia" w:cstheme="majorEastAsia"/>
                        <w:sz w:val="28"/>
                        <w:szCs w:val="44"/>
                      </w:rPr>
                      <w:instrText xml:space="preserve"> PAGE  \* MERGEFORMAT </w:instrText>
                    </w:r>
                    <w:r>
                      <w:rPr>
                        <w:rFonts w:hint="eastAsia" w:asciiTheme="majorEastAsia" w:hAnsiTheme="majorEastAsia" w:eastAsiaTheme="majorEastAsia" w:cstheme="majorEastAsia"/>
                        <w:sz w:val="28"/>
                        <w:szCs w:val="44"/>
                      </w:rPr>
                      <w:fldChar w:fldCharType="separate"/>
                    </w:r>
                    <w:r>
                      <w:rPr>
                        <w:rFonts w:hint="eastAsia" w:asciiTheme="majorEastAsia" w:hAnsiTheme="majorEastAsia" w:eastAsiaTheme="majorEastAsia" w:cstheme="majorEastAsia"/>
                        <w:sz w:val="28"/>
                        <w:szCs w:val="44"/>
                      </w:rPr>
                      <w:t>1</w:t>
                    </w:r>
                    <w:r>
                      <w:rPr>
                        <w:rFonts w:hint="eastAsia" w:asciiTheme="majorEastAsia" w:hAnsiTheme="majorEastAsia" w:eastAsiaTheme="majorEastAsia" w:cstheme="majorEastAsia"/>
                        <w:sz w:val="28"/>
                        <w:szCs w:val="44"/>
                      </w:rPr>
                      <w:fldChar w:fldCharType="end"/>
                    </w:r>
                    <w:r>
                      <w:rPr>
                        <w:rFonts w:hint="eastAsia" w:asciiTheme="majorEastAsia" w:hAnsiTheme="majorEastAsia" w:eastAsiaTheme="majorEastAsia" w:cstheme="majorEastAsia"/>
                        <w:sz w:val="28"/>
                        <w:szCs w:val="4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18A6DD"/>
    <w:multiLevelType w:val="singleLevel"/>
    <w:tmpl w:val="6218A6D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2MzY2ZGE3ZmMzYTVhMmFiNzViN2EyYjg4Zjc5NjgifQ=="/>
  </w:docVars>
  <w:rsids>
    <w:rsidRoot w:val="00000000"/>
    <w:rsid w:val="00AD6175"/>
    <w:rsid w:val="00C621A8"/>
    <w:rsid w:val="00DF3269"/>
    <w:rsid w:val="012B23C4"/>
    <w:rsid w:val="014A2505"/>
    <w:rsid w:val="0227136C"/>
    <w:rsid w:val="038B1487"/>
    <w:rsid w:val="039C6032"/>
    <w:rsid w:val="03B27071"/>
    <w:rsid w:val="05A131E3"/>
    <w:rsid w:val="05EC445F"/>
    <w:rsid w:val="06A20FC1"/>
    <w:rsid w:val="072D11D3"/>
    <w:rsid w:val="0754675F"/>
    <w:rsid w:val="085B3B1D"/>
    <w:rsid w:val="09D97F35"/>
    <w:rsid w:val="0A0C1573"/>
    <w:rsid w:val="0AA03A6A"/>
    <w:rsid w:val="0AE75B3C"/>
    <w:rsid w:val="0B44317C"/>
    <w:rsid w:val="0BA8395A"/>
    <w:rsid w:val="0C670CE3"/>
    <w:rsid w:val="0D39218C"/>
    <w:rsid w:val="0DB11A74"/>
    <w:rsid w:val="0DBC0BBA"/>
    <w:rsid w:val="0DF507A4"/>
    <w:rsid w:val="0E0367E9"/>
    <w:rsid w:val="0E252C04"/>
    <w:rsid w:val="0E6059EA"/>
    <w:rsid w:val="0EBD2E3C"/>
    <w:rsid w:val="0F2E3D3A"/>
    <w:rsid w:val="0F9718DF"/>
    <w:rsid w:val="0FCE3596"/>
    <w:rsid w:val="1053752C"/>
    <w:rsid w:val="105C0433"/>
    <w:rsid w:val="109231C0"/>
    <w:rsid w:val="10B62239"/>
    <w:rsid w:val="10D83E0F"/>
    <w:rsid w:val="11045CD9"/>
    <w:rsid w:val="11124F95"/>
    <w:rsid w:val="11382C4E"/>
    <w:rsid w:val="11A93B4C"/>
    <w:rsid w:val="12463148"/>
    <w:rsid w:val="126B2BAF"/>
    <w:rsid w:val="13A403DE"/>
    <w:rsid w:val="13C95DDF"/>
    <w:rsid w:val="14A21F07"/>
    <w:rsid w:val="156009C5"/>
    <w:rsid w:val="15761F97"/>
    <w:rsid w:val="16BF796D"/>
    <w:rsid w:val="18356139"/>
    <w:rsid w:val="186500A0"/>
    <w:rsid w:val="192E1226"/>
    <w:rsid w:val="19341F4D"/>
    <w:rsid w:val="195B397D"/>
    <w:rsid w:val="19DE635C"/>
    <w:rsid w:val="1AA06E32"/>
    <w:rsid w:val="1ADF413A"/>
    <w:rsid w:val="1AE6371B"/>
    <w:rsid w:val="1AEE0386"/>
    <w:rsid w:val="1B3B6D7E"/>
    <w:rsid w:val="1C0754EF"/>
    <w:rsid w:val="1C0B748C"/>
    <w:rsid w:val="1C4619FB"/>
    <w:rsid w:val="1CA613B3"/>
    <w:rsid w:val="1CFE2CAE"/>
    <w:rsid w:val="1D790876"/>
    <w:rsid w:val="1DA06C10"/>
    <w:rsid w:val="1DBA3972"/>
    <w:rsid w:val="1F0B3750"/>
    <w:rsid w:val="1FB57B5F"/>
    <w:rsid w:val="20C61A77"/>
    <w:rsid w:val="20C649A5"/>
    <w:rsid w:val="20CA3197"/>
    <w:rsid w:val="20E57FD0"/>
    <w:rsid w:val="20FF1092"/>
    <w:rsid w:val="216929AF"/>
    <w:rsid w:val="2189031C"/>
    <w:rsid w:val="219F00C9"/>
    <w:rsid w:val="21E408A9"/>
    <w:rsid w:val="230811FC"/>
    <w:rsid w:val="24441479"/>
    <w:rsid w:val="24A274A8"/>
    <w:rsid w:val="24E51C8A"/>
    <w:rsid w:val="24F84776"/>
    <w:rsid w:val="24FD0EDB"/>
    <w:rsid w:val="254E4396"/>
    <w:rsid w:val="263C0693"/>
    <w:rsid w:val="27C97106"/>
    <w:rsid w:val="27D36DD5"/>
    <w:rsid w:val="27D913A6"/>
    <w:rsid w:val="27F014E0"/>
    <w:rsid w:val="281A0EA7"/>
    <w:rsid w:val="283546B1"/>
    <w:rsid w:val="28610884"/>
    <w:rsid w:val="28A65859"/>
    <w:rsid w:val="292D5F5B"/>
    <w:rsid w:val="29417CD3"/>
    <w:rsid w:val="29C77674"/>
    <w:rsid w:val="29F32E8B"/>
    <w:rsid w:val="2A685EFA"/>
    <w:rsid w:val="2B5D3585"/>
    <w:rsid w:val="2C210231"/>
    <w:rsid w:val="2C2A71DF"/>
    <w:rsid w:val="2C6E5EC2"/>
    <w:rsid w:val="2C7843EE"/>
    <w:rsid w:val="2DF7460C"/>
    <w:rsid w:val="2DFC2608"/>
    <w:rsid w:val="2E4722CA"/>
    <w:rsid w:val="2E5A1FFE"/>
    <w:rsid w:val="2ED0406E"/>
    <w:rsid w:val="2F7230B1"/>
    <w:rsid w:val="30677799"/>
    <w:rsid w:val="30E55C6D"/>
    <w:rsid w:val="312C3125"/>
    <w:rsid w:val="313E5C07"/>
    <w:rsid w:val="31615451"/>
    <w:rsid w:val="31C53C32"/>
    <w:rsid w:val="31F938DC"/>
    <w:rsid w:val="32E7407C"/>
    <w:rsid w:val="3353526D"/>
    <w:rsid w:val="33BB353F"/>
    <w:rsid w:val="33E83C08"/>
    <w:rsid w:val="341373B4"/>
    <w:rsid w:val="34572B3B"/>
    <w:rsid w:val="35270760"/>
    <w:rsid w:val="357F234A"/>
    <w:rsid w:val="359E6A64"/>
    <w:rsid w:val="35B05CC8"/>
    <w:rsid w:val="36820F5F"/>
    <w:rsid w:val="37040D59"/>
    <w:rsid w:val="379A3525"/>
    <w:rsid w:val="37B409D1"/>
    <w:rsid w:val="37F963E3"/>
    <w:rsid w:val="38767A34"/>
    <w:rsid w:val="3886576B"/>
    <w:rsid w:val="38E2331B"/>
    <w:rsid w:val="392C4597"/>
    <w:rsid w:val="39447B32"/>
    <w:rsid w:val="39924D42"/>
    <w:rsid w:val="39B06F76"/>
    <w:rsid w:val="3A1C0AAF"/>
    <w:rsid w:val="3A2E433E"/>
    <w:rsid w:val="3BCC2061"/>
    <w:rsid w:val="3C2F7B31"/>
    <w:rsid w:val="3C947C5C"/>
    <w:rsid w:val="3DAB32B2"/>
    <w:rsid w:val="3DCA118B"/>
    <w:rsid w:val="3DE74F30"/>
    <w:rsid w:val="3E173B5E"/>
    <w:rsid w:val="3F3305C2"/>
    <w:rsid w:val="4004001B"/>
    <w:rsid w:val="408847A8"/>
    <w:rsid w:val="40CC2626"/>
    <w:rsid w:val="40DD4527"/>
    <w:rsid w:val="40ED6D01"/>
    <w:rsid w:val="411F74DC"/>
    <w:rsid w:val="42A653BA"/>
    <w:rsid w:val="435E0298"/>
    <w:rsid w:val="43754D8C"/>
    <w:rsid w:val="43AA2C88"/>
    <w:rsid w:val="445D7CFA"/>
    <w:rsid w:val="446612A5"/>
    <w:rsid w:val="45294080"/>
    <w:rsid w:val="45682DFA"/>
    <w:rsid w:val="464C44CA"/>
    <w:rsid w:val="46DA41D9"/>
    <w:rsid w:val="46DB13AA"/>
    <w:rsid w:val="46E26BDC"/>
    <w:rsid w:val="46E50B4C"/>
    <w:rsid w:val="471F398D"/>
    <w:rsid w:val="484336AB"/>
    <w:rsid w:val="484704AA"/>
    <w:rsid w:val="48A44912"/>
    <w:rsid w:val="48A95C04"/>
    <w:rsid w:val="495A6EFE"/>
    <w:rsid w:val="495F2766"/>
    <w:rsid w:val="4A985F30"/>
    <w:rsid w:val="4ACC5BD9"/>
    <w:rsid w:val="4AD54A8E"/>
    <w:rsid w:val="4BBD5522"/>
    <w:rsid w:val="4BC0573E"/>
    <w:rsid w:val="4BC617AB"/>
    <w:rsid w:val="4BDE7972"/>
    <w:rsid w:val="4C561BFF"/>
    <w:rsid w:val="4CB43858"/>
    <w:rsid w:val="4CF10BA9"/>
    <w:rsid w:val="4D07114B"/>
    <w:rsid w:val="4D4B7289"/>
    <w:rsid w:val="4DCF7EBB"/>
    <w:rsid w:val="4DD03C33"/>
    <w:rsid w:val="4E1616D4"/>
    <w:rsid w:val="4E564B6A"/>
    <w:rsid w:val="4EA52784"/>
    <w:rsid w:val="4F98233A"/>
    <w:rsid w:val="50EB050D"/>
    <w:rsid w:val="51161AC8"/>
    <w:rsid w:val="516669C7"/>
    <w:rsid w:val="51932FAD"/>
    <w:rsid w:val="52DE64AA"/>
    <w:rsid w:val="53B357FB"/>
    <w:rsid w:val="555111B5"/>
    <w:rsid w:val="55D10548"/>
    <w:rsid w:val="563A6D6F"/>
    <w:rsid w:val="563F1955"/>
    <w:rsid w:val="566C5C56"/>
    <w:rsid w:val="567957C9"/>
    <w:rsid w:val="56943B87"/>
    <w:rsid w:val="56B91708"/>
    <w:rsid w:val="56C34335"/>
    <w:rsid w:val="56DF4746"/>
    <w:rsid w:val="570566FB"/>
    <w:rsid w:val="57603931"/>
    <w:rsid w:val="578B615C"/>
    <w:rsid w:val="57A8352A"/>
    <w:rsid w:val="57D91936"/>
    <w:rsid w:val="59B60181"/>
    <w:rsid w:val="5A1B2352"/>
    <w:rsid w:val="5A3321C0"/>
    <w:rsid w:val="5A867D4B"/>
    <w:rsid w:val="5B1D3C34"/>
    <w:rsid w:val="5B3225AA"/>
    <w:rsid w:val="5BCA1CC1"/>
    <w:rsid w:val="5C4750C0"/>
    <w:rsid w:val="5CBC5AAE"/>
    <w:rsid w:val="5CE72BD4"/>
    <w:rsid w:val="5DCA1A6D"/>
    <w:rsid w:val="5E687627"/>
    <w:rsid w:val="5F8E5905"/>
    <w:rsid w:val="5FCA04E2"/>
    <w:rsid w:val="5FEB416F"/>
    <w:rsid w:val="5FEE70DE"/>
    <w:rsid w:val="60D158A0"/>
    <w:rsid w:val="60DB227B"/>
    <w:rsid w:val="615A7643"/>
    <w:rsid w:val="61BC20AC"/>
    <w:rsid w:val="6263077A"/>
    <w:rsid w:val="632223E3"/>
    <w:rsid w:val="64C179D9"/>
    <w:rsid w:val="64E73D4D"/>
    <w:rsid w:val="64FB2EEB"/>
    <w:rsid w:val="656C3DE9"/>
    <w:rsid w:val="66510A6B"/>
    <w:rsid w:val="6718150E"/>
    <w:rsid w:val="67433FA2"/>
    <w:rsid w:val="6813694C"/>
    <w:rsid w:val="682F7D0B"/>
    <w:rsid w:val="68B64FF4"/>
    <w:rsid w:val="68DA1954"/>
    <w:rsid w:val="695D5F23"/>
    <w:rsid w:val="6A0A3786"/>
    <w:rsid w:val="6A116D0D"/>
    <w:rsid w:val="6AB05B7D"/>
    <w:rsid w:val="6AE20208"/>
    <w:rsid w:val="6B2D401B"/>
    <w:rsid w:val="6B362ECF"/>
    <w:rsid w:val="6B596BBE"/>
    <w:rsid w:val="6BA57CE2"/>
    <w:rsid w:val="6C1D37BF"/>
    <w:rsid w:val="6CB73B9C"/>
    <w:rsid w:val="6CD04C5E"/>
    <w:rsid w:val="6D54763D"/>
    <w:rsid w:val="6D727842"/>
    <w:rsid w:val="6E252B87"/>
    <w:rsid w:val="6FC3029D"/>
    <w:rsid w:val="7023779A"/>
    <w:rsid w:val="7104137A"/>
    <w:rsid w:val="715E0FCB"/>
    <w:rsid w:val="71C2141D"/>
    <w:rsid w:val="72E55795"/>
    <w:rsid w:val="7313123C"/>
    <w:rsid w:val="73734595"/>
    <w:rsid w:val="737A63C6"/>
    <w:rsid w:val="73B01D3A"/>
    <w:rsid w:val="745B7503"/>
    <w:rsid w:val="74E219D2"/>
    <w:rsid w:val="753D30AC"/>
    <w:rsid w:val="75436915"/>
    <w:rsid w:val="75D91027"/>
    <w:rsid w:val="76CA6BC2"/>
    <w:rsid w:val="76FF510D"/>
    <w:rsid w:val="77BC763F"/>
    <w:rsid w:val="78370287"/>
    <w:rsid w:val="78BC41E1"/>
    <w:rsid w:val="78D72DDA"/>
    <w:rsid w:val="78DA7590"/>
    <w:rsid w:val="79EE0E19"/>
    <w:rsid w:val="7A60163D"/>
    <w:rsid w:val="7A645C3F"/>
    <w:rsid w:val="7C3A6597"/>
    <w:rsid w:val="7C8B294F"/>
    <w:rsid w:val="7CAD6D69"/>
    <w:rsid w:val="7CBE0F77"/>
    <w:rsid w:val="7CEA3B1A"/>
    <w:rsid w:val="7E181527"/>
    <w:rsid w:val="7E386B07"/>
    <w:rsid w:val="7F961D37"/>
    <w:rsid w:val="7FD30895"/>
    <w:rsid w:val="7FDC4CE2"/>
    <w:rsid w:val="7FEA7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43c9cbd6-a3d3-48e8-9a7d-ac31e3f9ff57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1DF8B698</paraID>
      <start>84</start>
      <end>87</end>
      <status>ignored</status>
      <modifiedWord/>
      <trackRevisions>false</trackRevisions>
    </reviewItem>
    <reviewItem>
      <errorID>ec4f0e86-577c-458c-8c42-9e22df72c79e</errorID>
      <errorWord>程</errorWord>
      <group>L1_Word</group>
      <groupName>字词问题</groupName>
      <ability>L2_Typo</ability>
      <abilityName>字词错误</abilityName>
      <candidateList>
        <item>程中</item>
      </candidateList>
      <explain/>
      <paraID>4F944A33</paraID>
      <start>64</start>
      <end>65</end>
      <status>unmodified</status>
      <modifiedWord/>
      <trackRevisions>false</trackRevisions>
    </reviewItem>
    <reviewItem>
      <errorID>3f672f74-153a-4d4d-b3a8-0869812bd887</errorID>
      <errorWord>、</errorWord>
      <group>L1_Word</group>
      <groupName>字词问题</groupName>
      <ability>L2_Typo</ability>
      <abilityName>字词错误</abilityName>
      <candidateList>
        <item>、县</item>
      </candidateList>
      <explain/>
      <paraID>1657E8BF</paraID>
      <start>136</start>
      <end>138</end>
      <status>modified</status>
      <modifiedWord>、县</modifiedWord>
      <trackRevisions>false</trackRevisions>
    </reviewItem>
    <reviewItem>
      <errorID>4bbb8fb8-4e2c-4a09-963f-620bd36b0386</errorID>
      <errorWord>:</errorWord>
      <group>L1_Format</group>
      <groupName>格式问题</groupName>
      <ability>L2_HalfPunc</ability>
      <abilityName>全半角检查</abilityName>
      <candidateList>
        <item>：</item>
      </candidateList>
      <explain>文本全半角错误。</explain>
      <paraID>251A15C2</paraID>
      <start>2</start>
      <end>3</end>
      <status>unmodified</status>
      <modifiedWord/>
      <trackRevisions>false</trackRevisions>
    </reviewItem>
    <reviewItem>
      <errorID>961c018a-a608-4320-be9c-62b88b865675</errorID>
      <errorWord>:</errorWord>
      <group>L1_Format</group>
      <groupName>格式问题</groupName>
      <ability>L2_HalfPunc</ability>
      <abilityName>全半角检查</abilityName>
      <candidateList>
        <item>：</item>
      </candidateList>
      <explain>文本全半角错误。</explain>
      <paraID>251A15C2</paraID>
      <start>24</start>
      <end>25</end>
      <status>unmodified</status>
      <modifiedWord/>
      <trackRevisions>false</trackRevisions>
    </reviewItem>
    <reviewItem>
      <errorID>1b1b0a9e-91bb-4161-9e5b-97de99f2e615</errorID>
      <errorWord>:</errorWord>
      <group>L1_Format</group>
      <groupName>格式问题</groupName>
      <ability>L2_HalfPunc</ability>
      <abilityName>全半角检查</abilityName>
      <candidateList>
        <item>：</item>
      </candidateList>
      <explain>文本全半角错误。</explain>
      <paraID>521349FF</paraID>
      <start>2</start>
      <end>3</end>
      <status>unmodified</status>
      <modifiedWord/>
      <trackRevisions>false</trackRevisions>
    </reviewItem>
    <reviewItem>
      <errorID>9af68650-1fc5-4cd0-a133-52e1c082ec42</errorID>
      <errorWord>:</errorWord>
      <group>L1_Format</group>
      <groupName>格式问题</groupName>
      <ability>L2_HalfPunc</ability>
      <abilityName>全半角检查</abilityName>
      <candidateList>
        <item>：</item>
      </candidateList>
      <explain>文本全半角错误。</explain>
      <paraID>521349FF</paraID>
      <start>24</start>
      <end>25</end>
      <status>unmodified</status>
      <modifiedWord/>
      <trackRevisions>false</trackRevisions>
    </reviewItem>
    <reviewItem>
      <errorID>c56417a5-d756-4537-a9ec-dbc046dc107f</errorID>
      <errorWord>其它</errorWord>
      <group>L1_Word</group>
      <groupName>字词问题</groupName>
      <ability>L2_Alias</ability>
      <abilityName>也作/曾用词</abilityName>
      <candidateList>
        <item>其他</item>
      </candidateList>
      <explain>词汇[其它]为不规范表述或旧称，其规范书面表述为[其他]。</explain>
      <paraID> D69B60E</paraID>
      <start>15</start>
      <end>17</end>
      <status>unmodified</status>
      <modifiedWord/>
      <trackRevisions>false</trackRevisions>
    </reviewItem>
    <reviewItem>
      <errorID>a705afe1-d4b9-40e3-be05-94d4c1c86d13</errorID>
      <errorWord>(</errorWord>
      <group>L1_Format</group>
      <groupName>格式问题</groupName>
      <ability>L2_HalfPunc</ability>
      <abilityName>全半角检查</abilityName>
      <candidateList>
        <item>（</item>
      </candidateList>
      <explain>文本全半角错误。</explain>
      <paraID>2198FB10</paraID>
      <start>20</start>
      <end>21</end>
      <status>unmodified</status>
      <modifiedWord/>
      <trackRevisions>false</trackRevisions>
    </reviewItem>
    <reviewItem>
      <errorID>d6a22e01-4e47-452c-aa55-dde8653080d8</errorID>
      <errorWord>)</errorWord>
      <group>L1_Format</group>
      <groupName>格式问题</groupName>
      <ability>L2_HalfPunc</ability>
      <abilityName>全半角检查</abilityName>
      <candidateList>
        <item>）</item>
      </candidateList>
      <explain>文本全半角错误。</explain>
      <paraID>2198FB10</paraID>
      <start>23</start>
      <end>24</end>
      <status>unmodified</status>
      <modifiedWord/>
      <trackRevisions>false</trackRevisions>
    </reviewItem>
    <reviewItem>
      <errorID>17f5d6bd-5c6a-483a-8055-aec0f563dac4</errorID>
      <errorWord>:</errorWord>
      <group>L1_Format</group>
      <groupName>格式问题</groupName>
      <ability>L2_HalfPunc</ability>
      <abilityName>全半角检查</abilityName>
      <candidateList>
        <item>：</item>
      </candidateList>
      <explain>文本全半角错误。</explain>
      <paraID>14D497AA</paraID>
      <start>3</start>
      <end>4</end>
      <status>unmodified</status>
      <modifiedWord/>
      <trackRevisions>false</trackRevisions>
    </reviewItem>
    <reviewItem>
      <errorID>2b6721b2-bb0d-43f0-b28e-36ac52135c2a</errorID>
      <errorWord>(</errorWord>
      <group>L1_Format</group>
      <groupName>格式问题</groupName>
      <ability>L2_HalfPunc</ability>
      <abilityName>全半角检查</abilityName>
      <candidateList>
        <item>（</item>
      </candidateList>
      <explain>文本全半角错误。</explain>
      <paraID>  D872A6</paraID>
      <start>20</start>
      <end>21</end>
      <status>unmodified</status>
      <modifiedWord/>
      <trackRevisions>false</trackRevisions>
    </reviewItem>
    <reviewItem>
      <errorID>50068a38-f17e-4650-a452-547bb0436b93</errorID>
      <errorWord>)</errorWord>
      <group>L1_Format</group>
      <groupName>格式问题</groupName>
      <ability>L2_HalfPunc</ability>
      <abilityName>全半角检查</abilityName>
      <candidateList>
        <item>）</item>
      </candidateList>
      <explain>文本全半角错误。</explain>
      <paraID>  D872A6</paraID>
      <start>23</start>
      <end>24</end>
      <status>unmodified</status>
      <modifiedWord/>
      <trackRevisions>false</trackRevisions>
    </reviewItem>
    <reviewItem>
      <errorID>47738ddc-9758-4afe-8a3d-f118e9b07d74</errorID>
      <errorWord>:</errorWord>
      <group>L1_Format</group>
      <groupName>格式问题</groupName>
      <ability>L2_HalfPunc</ability>
      <abilityName>全半角检查</abilityName>
      <candidateList>
        <item>：</item>
      </candidateList>
      <explain>文本全半角错误。</explain>
      <paraID>6839E188</paraID>
      <start>23</start>
      <end>24</end>
      <status>unmodified</status>
      <modifiedWord/>
      <trackRevisions>false</trackRevisions>
    </reviewItem>
    <reviewItem>
      <errorID>f08318e0-aaeb-4b38-81ef-f2df840d0060</errorID>
      <errorWord>(</errorWord>
      <group>L1_Format</group>
      <groupName>格式问题</groupName>
      <ability>L2_HalfPunc</ability>
      <abilityName>全半角检查</abilityName>
      <candidateList>
        <item>（</item>
      </candidateList>
      <explain>文本全半角错误。</explain>
      <paraID> C9A2BE4</paraID>
      <start>21</start>
      <end>22</end>
      <status>unmodified</status>
      <modifiedWord/>
      <trackRevisions>false</trackRevisions>
    </reviewItem>
    <reviewItem>
      <errorID>dd7cf636-d8bf-4035-9ea6-34692d06c1c7</errorID>
      <errorWord>)</errorWord>
      <group>L1_Format</group>
      <groupName>格式问题</groupName>
      <ability>L2_HalfPunc</ability>
      <abilityName>全半角检查</abilityName>
      <candidateList>
        <item>）</item>
      </candidateList>
      <explain>文本全半角错误。</explain>
      <paraID> C9A2BE4</paraID>
      <start>24</start>
      <end>25</end>
      <status>unmodified</status>
      <modifiedWord/>
      <trackRevisions>false</trackRevisions>
    </reviewItem>
    <reviewItem>
      <errorID>5f5269ab-8d0e-4a3c-bd5f-a145a5df604b</errorID>
      <errorWord>:</errorWord>
      <group>L1_Format</group>
      <groupName>格式问题</groupName>
      <ability>L2_HalfPunc</ability>
      <abilityName>全半角检查</abilityName>
      <candidateList>
        <item>：</item>
      </candidateList>
      <explain>文本全半角错误。</explain>
      <paraID>56E90334</paraID>
      <start>24</start>
      <end>25</end>
      <status>unmodified</status>
      <modifiedWord/>
      <trackRevisions>false</trackRevisions>
    </reviewItem>
    <reviewItem>
      <errorID>616ce516-cb66-4c00-b23f-51a1dd69d3e7</errorID>
      <errorWord>(</errorWord>
      <group>L1_Format</group>
      <groupName>格式问题</groupName>
      <ability>L2_HalfPunc</ability>
      <abilityName>全半角检查</abilityName>
      <candidateList>
        <item>（</item>
      </candidateList>
      <explain>文本全半角错误。</explain>
      <paraID> 555DAB3</paraID>
      <start>22</start>
      <end>23</end>
      <status>unmodified</status>
      <modifiedWord/>
      <trackRevisions>false</trackRevisions>
    </reviewItem>
    <reviewItem>
      <errorID>74351e71-33e3-496a-8c7b-4919aebcede3</errorID>
      <errorWord>)</errorWord>
      <group>L1_Format</group>
      <groupName>格式问题</groupName>
      <ability>L2_HalfPunc</ability>
      <abilityName>全半角检查</abilityName>
      <candidateList>
        <item>）</item>
      </candidateList>
      <explain>文本全半角错误。</explain>
      <paraID> 555DAB3</paraID>
      <start>25</start>
      <end>26</end>
      <status>unmodified</status>
      <modifiedWord/>
      <trackRevisions>false</trackRevisions>
    </reviewItem>
    <reviewItem>
      <errorID>fee00ca5-534c-4c5c-914c-e21af23f518e</errorID>
      <errorWord>:</errorWord>
      <group>L1_Format</group>
      <groupName>格式问题</groupName>
      <ability>L2_HalfPunc</ability>
      <abilityName>全半角检查</abilityName>
      <candidateList>
        <item>：</item>
      </candidateList>
      <explain>文本全半角错误。</explain>
      <paraID>   2B9E7</paraID>
      <start>24</start>
      <end>25</end>
      <status>unmodified</status>
      <modifiedWord/>
      <trackRevisions>false</trackRevisions>
    </reviewItem>
    <reviewItem>
      <errorID>13b42a4d-172b-49c4-bac2-a9fb7acea031</errorID>
      <errorWord>(</errorWord>
      <group>L1_Format</group>
      <groupName>格式问题</groupName>
      <ability>L2_HalfPunc</ability>
      <abilityName>全半角检查</abilityName>
      <candidateList>
        <item>（</item>
      </candidateList>
      <explain>文本全半角错误。</explain>
      <paraID>6CF82130</paraID>
      <start>22</start>
      <end>23</end>
      <status>unmodified</status>
      <modifiedWord/>
      <trackRevisions>false</trackRevisions>
    </reviewItem>
    <reviewItem>
      <errorID>38de90fd-43b6-4bc7-8661-5e71958e9a2e</errorID>
      <errorWord>)</errorWord>
      <group>L1_Format</group>
      <groupName>格式问题</groupName>
      <ability>L2_HalfPunc</ability>
      <abilityName>全半角检查</abilityName>
      <candidateList>
        <item>）</item>
      </candidateList>
      <explain>文本全半角错误。</explain>
      <paraID>6CF82130</paraID>
      <start>25</start>
      <end>26</end>
      <status>unmodified</status>
      <modifiedWord/>
      <trackRevisions>false</trackRevisions>
    </reviewItem>
    <reviewItem>
      <errorID>d60dc8d4-f30f-4940-82af-5c96bcc3907f</errorID>
      <errorWord>:</errorWord>
      <group>L1_Format</group>
      <groupName>格式问题</groupName>
      <ability>L2_HalfPunc</ability>
      <abilityName>全半角检查</abilityName>
      <candidateList>
        <item>：</item>
      </candidateList>
      <explain>文本全半角错误。</explain>
      <paraID>1FA7D81C</paraID>
      <start>3</start>
      <end>4</end>
      <status>unmodified</status>
      <modifiedWord/>
      <trackRevisions>false</trackRevisions>
    </reviewItem>
    <reviewItem>
      <errorID>b859804c-c1d3-49ae-834a-8cbd300e5358</errorID>
      <errorWord>(</errorWord>
      <group>L1_Format</group>
      <groupName>格式问题</groupName>
      <ability>L2_HalfPunc</ability>
      <abilityName>全半角检查</abilityName>
      <candidateList>
        <item>（</item>
      </candidateList>
      <explain>文本全半角错误。</explain>
      <paraID> 9225EA6</paraID>
      <start>25</start>
      <end>26</end>
      <status>unmodified</status>
      <modifiedWord/>
      <trackRevisions>false</trackRevisions>
    </reviewItem>
    <reviewItem>
      <errorID>7ef0f09a-7598-49a5-af81-5469b0912c01</errorID>
      <errorWord>)</errorWord>
      <group>L1_Format</group>
      <groupName>格式问题</groupName>
      <ability>L2_HalfPunc</ability>
      <abilityName>全半角检查</abilityName>
      <candidateList>
        <item>）</item>
      </candidateList>
      <explain>文本全半角错误。</explain>
      <paraID> 9225EA6</paraID>
      <start>28</start>
      <end>29</end>
      <status>unmodified</status>
      <modifiedWord/>
      <trackRevisions>false</trackRevisions>
    </reviewItem>
    <reviewItem>
      <errorID>e6e5299e-57ff-4530-8401-ffd677858656</errorID>
      <errorWord>:</errorWord>
      <group>L1_Format</group>
      <groupName>格式问题</groupName>
      <ability>L2_HalfPunc</ability>
      <abilityName>全半角检查</abilityName>
      <candidateList>
        <item>：</item>
      </candidateList>
      <explain>文本全半角错误。</explain>
      <paraID>30997215</paraID>
      <start>6</start>
      <end>7</end>
      <status>unmodified</status>
      <modifiedWord/>
      <trackRevisions>false</trackRevisions>
    </reviewItem>
    <reviewItem>
      <errorID>ce91c7d0-a6ed-4585-9c1d-0bc1ec0816b5</errorID>
      <errorWord>,</errorWord>
      <group>L1_Format</group>
      <groupName>格式问题</groupName>
      <ability>L2_HalfPunc</ability>
      <abilityName>全半角检查</abilityName>
      <candidateList>
        <item>，</item>
      </candidateList>
      <explain>文本全半角错误。</explain>
      <paraID>1AAE8375</paraID>
      <start>12</start>
      <end>13</end>
      <status>unmodified</status>
      <modifiedWord/>
      <trackRevisions>false</trackRevisions>
    </reviewItem>
    <reviewItem>
      <errorID>15478622-1afc-4a59-a32a-950938a46fc4</errorID>
      <errorWord>,</errorWord>
      <group>L1_Format</group>
      <groupName>格式问题</groupName>
      <ability>L2_HalfPunc</ability>
      <abilityName>全半角检查</abilityName>
      <candidateList>
        <item>，</item>
      </candidateList>
      <explain>文本全半角错误。</explain>
      <paraID>1AAE8375</paraID>
      <start>23</start>
      <end>24</end>
      <status>unmodified</status>
      <modifiedWord/>
      <trackRevisions>false</trackRevisions>
    </reviewItem>
    <reviewItem>
      <errorID>e7ee8d6f-154c-4323-9518-aac10f09748f</errorID>
      <errorWord>(</errorWord>
      <group>L1_Format</group>
      <groupName>格式问题</groupName>
      <ability>L2_HalfPunc</ability>
      <abilityName>全半角检查</abilityName>
      <candidateList>
        <item>（</item>
      </candidateList>
      <explain>文本全半角错误。</explain>
      <paraID>364C20B8</paraID>
      <start>6</start>
      <end>7</end>
      <status>unmodified</status>
      <modifiedWord/>
      <trackRevisions>false</trackRevisions>
    </reviewItem>
    <reviewItem>
      <errorID>7b8cb4ae-1c77-436d-8a6f-4ef34ec709ff</errorID>
      <errorWord>)</errorWord>
      <group>L1_Format</group>
      <groupName>格式问题</groupName>
      <ability>L2_HalfPunc</ability>
      <abilityName>全半角检查</abilityName>
      <candidateList>
        <item>）</item>
      </candidateList>
      <explain>文本全半角错误。</explain>
      <paraID>364C20B8</paraID>
      <start>14</start>
      <end>15</end>
      <status>unmodified</status>
      <modifiedWord/>
      <trackRevisions>false</trackRevisions>
    </reviewItem>
    <reviewItem>
      <errorID>cc0e12ca-28d3-4278-9707-0817c4f99715</errorID>
      <errorWord>:</errorWord>
      <group>L1_Format</group>
      <groupName>格式问题</groupName>
      <ability>L2_HalfPunc</ability>
      <abilityName>全半角检查</abilityName>
      <candidateList>
        <item>：</item>
      </candidateList>
      <explain>文本全半角错误。</explain>
      <paraID>3C2F06A1</paraID>
      <start>3</start>
      <end>4</end>
      <status>unmodified</status>
      <modifiedWord/>
      <trackRevisions>false</trackRevisions>
    </reviewItem>
    <reviewItem>
      <errorID>07a40fb3-92e8-4e2d-b876-179dd0669455</errorID>
      <errorWord>:</errorWord>
      <group>L1_Format</group>
      <groupName>格式问题</groupName>
      <ability>L2_HalfPunc</ability>
      <abilityName>全半角检查</abilityName>
      <candidateList>
        <item>：</item>
      </candidateList>
      <explain>文本全半角错误。</explain>
      <paraID>721D32E4</paraID>
      <start>8</start>
      <end>9</end>
      <status>unmodified</status>
      <modifiedWord/>
      <trackRevisions>false</trackRevisions>
    </reviewItem>
    <reviewItem>
      <errorID>02e08c3e-6e38-46d2-ad8b-54670b8d5ef5</errorID>
      <errorWord>:</errorWord>
      <group>L1_Format</group>
      <groupName>格式问题</groupName>
      <ability>L2_HalfPunc</ability>
      <abilityName>全半角检查</abilityName>
      <candidateList>
        <item>：</item>
      </candidateList>
      <explain>文本全半角错误。</explain>
      <paraID>1B0460E2</paraID>
      <start>3</start>
      <end>4</end>
      <status>unmodified</status>
      <modifiedWord/>
      <trackRevisions>false</trackRevisions>
    </reviewItem>
    <reviewItem>
      <errorID>bafb5b81-4e57-4ee5-87af-4d76c0208038</errorID>
      <errorWord>:</errorWord>
      <group>L1_Format</group>
      <groupName>格式问题</groupName>
      <ability>L2_HalfPunc</ability>
      <abilityName>全半角检查</abilityName>
      <candidateList>
        <item>：</item>
      </candidateList>
      <explain>文本全半角错误。</explain>
      <paraID>50D77A33</paraID>
      <start>8</start>
      <end>9</end>
      <status>unmodified</status>
      <modifiedWord/>
      <trackRevisions>false</trackRevisions>
    </reviewItem>
    <reviewItem>
      <errorID>ff4e9bd1-0e04-487f-9e4f-af716a558772</errorID>
      <errorWord>:</errorWord>
      <group>L1_Format</group>
      <groupName>格式问题</groupName>
      <ability>L2_HalfPunc</ability>
      <abilityName>全半角检查</abilityName>
      <candidateList>
        <item>：</item>
      </candidateList>
      <explain>文本全半角错误。</explain>
      <paraID>3F61E1F5</paraID>
      <start>3</start>
      <end>4</end>
      <status>unmodified</status>
      <modifiedWord/>
      <trackRevisions>false</trackRevisions>
    </reviewItem>
    <reviewItem>
      <errorID>8b661bd8-ca8c-451d-b11e-1b6df970e52c</errorID>
      <errorWord>:</errorWord>
      <group>L1_Format</group>
      <groupName>格式问题</groupName>
      <ability>L2_HalfPunc</ability>
      <abilityName>全半角检查</abilityName>
      <candidateList>
        <item>：</item>
      </candidateList>
      <explain>文本全半角错误。</explain>
      <paraID>3CD7882F</paraID>
      <start>11</start>
      <end>12</end>
      <status>unmodified</status>
      <modifiedWord/>
      <trackRevisions>false</trackRevisions>
    </reviewItem>
    <reviewItem>
      <errorID>757e931a-c6f4-4032-8554-dd928f79c054</errorID>
      <errorWord>:</errorWord>
      <group>L1_Format</group>
      <groupName>格式问题</groupName>
      <ability>L2_HalfPunc</ability>
      <abilityName>全半角检查</abilityName>
      <candidateList>
        <item>：</item>
      </candidateList>
      <explain>文本全半角错误。</explain>
      <paraID>7A6992CD</paraID>
      <start>3</start>
      <end>4</end>
      <status>unmodified</status>
      <modifiedWord/>
      <trackRevisions>false</trackRevisions>
    </reviewItem>
    <reviewItem>
      <errorID>fc61d226-b58b-4eac-acbc-ce4a82372f25</errorID>
      <errorWord>(</errorWord>
      <group>L1_Format</group>
      <groupName>格式问题</groupName>
      <ability>L2_HalfPunc</ability>
      <abilityName>全半角检查</abilityName>
      <candidateList>
        <item>（</item>
      </candidateList>
      <explain>文本全半角错误。</explain>
      <paraID>685E536C</paraID>
      <start>0</start>
      <end>1</end>
      <status>unmodified</status>
      <modifiedWord/>
      <trackRevisions>false</trackRevisions>
    </reviewItem>
    <reviewItem>
      <errorID>6ee51697-ddbb-4bfd-92c7-ce06a44b5bf7</errorID>
      <errorWord>)</errorWord>
      <group>L1_Format</group>
      <groupName>格式问题</groupName>
      <ability>L2_HalfPunc</ability>
      <abilityName>全半角检查</abilityName>
      <candidateList>
        <item>）</item>
      </candidateList>
      <explain>文本全半角错误。</explain>
      <paraID>685E536C</paraID>
      <start>3</start>
      <end>4</end>
      <status>unmodified</status>
      <modifiedWord/>
      <trackRevisions>false</trackRevisions>
    </reviewItem>
    <reviewItem>
      <errorID>b9e36614-fb77-4cb8-bc6f-ccceb12f6f00</errorID>
      <errorWord>:</errorWord>
      <group>L1_Format</group>
      <groupName>格式问题</groupName>
      <ability>L2_HalfPunc</ability>
      <abilityName>全半角检查</abilityName>
      <candidateList>
        <item>：</item>
      </candidateList>
      <explain>文本全半角错误。</explain>
      <paraID>119FF4F1</paraID>
      <start>11</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56a29d-4b85-42ae-a3e3-1bcc6c2f0316}">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3332</Words>
  <Characters>3376</Characters>
  <Lines>0</Lines>
  <Paragraphs>0</Paragraphs>
  <TotalTime>0</TotalTime>
  <ScaleCrop>false</ScaleCrop>
  <LinksUpToDate>false</LinksUpToDate>
  <CharactersWithSpaces>4199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2024-08-22T03:49:00Z</dcterms:created>
  <dc:creator>Administrator</dc:creator>
  <cp:lastModifiedBy>陈红果</cp:lastModifiedBy>
  <dcterms:modified xsi:type="dcterms:W3CDTF">2026-01-29T11:52:40Z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3762347DB02F4DB1B790D660ECBE096F_13</vt:lpwstr>
  </property>
  <property fmtid="{D5CDD505-2E9C-101B-9397-08002B2CF9AE}" pid="4" name="KSOTemplateDocerSaveRecord">
    <vt:lpwstr>eyJoZGlkIjoiZDEwNWI3ZDMyYjZmYTVmNzg5NzkyNDdiNWY0ZDhhMGYiLCJ1c2VySWQiOiI0NTU3MzIzNTUifQ==</vt:lpwstr>
  </property>
</Properties>
</file>