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D48" w:rsidRDefault="00F14BE6">
      <w:pPr>
        <w:pStyle w:val="Bodytext30"/>
        <w:shd w:val="clear" w:color="auto" w:fill="auto"/>
        <w:spacing w:after="0" w:line="900" w:lineRule="exact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石台县</w:t>
      </w:r>
      <w:r>
        <w:rPr>
          <w:rFonts w:eastAsia="宋体" w:hint="eastAsia"/>
          <w:b/>
          <w:bCs/>
          <w:sz w:val="44"/>
          <w:szCs w:val="44"/>
          <w:lang w:val="en-US"/>
        </w:rPr>
        <w:t>供销合作社联合社</w:t>
      </w:r>
      <w:r>
        <w:rPr>
          <w:b/>
          <w:bCs/>
          <w:sz w:val="44"/>
          <w:szCs w:val="44"/>
        </w:rPr>
        <w:br/>
      </w:r>
      <w:r>
        <w:rPr>
          <w:rStyle w:val="Bodytext3TimesNewRoman"/>
          <w:rFonts w:eastAsia="PMingLiU"/>
          <w:sz w:val="44"/>
          <w:szCs w:val="44"/>
        </w:rPr>
        <w:t>20</w:t>
      </w:r>
      <w:r>
        <w:rPr>
          <w:rStyle w:val="Bodytext3TimesNewRoman"/>
          <w:rFonts w:eastAsia="PMingLiU" w:hint="eastAsia"/>
          <w:sz w:val="44"/>
          <w:szCs w:val="44"/>
          <w:lang w:val="en-US"/>
        </w:rPr>
        <w:t>20</w:t>
      </w:r>
      <w:r>
        <w:rPr>
          <w:b/>
          <w:bCs/>
          <w:sz w:val="44"/>
          <w:szCs w:val="44"/>
        </w:rPr>
        <w:t>年部门预算</w:t>
      </w:r>
    </w:p>
    <w:p w:rsidR="009B4D48" w:rsidRDefault="009B4D48">
      <w:pPr>
        <w:pStyle w:val="Bodytext30"/>
        <w:shd w:val="clear" w:color="auto" w:fill="auto"/>
        <w:spacing w:after="0" w:line="560" w:lineRule="exact"/>
      </w:pPr>
    </w:p>
    <w:p w:rsidR="009B4D48" w:rsidRDefault="009B4D48">
      <w:pPr>
        <w:pStyle w:val="Bodytext30"/>
        <w:shd w:val="clear" w:color="auto" w:fill="auto"/>
        <w:spacing w:after="0" w:line="560" w:lineRule="exact"/>
      </w:pPr>
    </w:p>
    <w:p w:rsidR="009B4D48" w:rsidRDefault="009B4D48">
      <w:pPr>
        <w:pStyle w:val="Bodytext30"/>
        <w:shd w:val="clear" w:color="auto" w:fill="auto"/>
        <w:spacing w:after="0" w:line="560" w:lineRule="exact"/>
      </w:pPr>
    </w:p>
    <w:p w:rsidR="009B4D48" w:rsidRDefault="009B4D48">
      <w:pPr>
        <w:pStyle w:val="Bodytext30"/>
        <w:shd w:val="clear" w:color="auto" w:fill="auto"/>
        <w:spacing w:after="0" w:line="560" w:lineRule="exact"/>
      </w:pPr>
    </w:p>
    <w:p w:rsidR="009B4D48" w:rsidRDefault="009B4D48">
      <w:pPr>
        <w:pStyle w:val="Bodytext30"/>
        <w:shd w:val="clear" w:color="auto" w:fill="auto"/>
        <w:spacing w:after="0" w:line="560" w:lineRule="exact"/>
      </w:pPr>
    </w:p>
    <w:p w:rsidR="009B4D48" w:rsidRDefault="009B4D48">
      <w:pPr>
        <w:pStyle w:val="Bodytext30"/>
        <w:shd w:val="clear" w:color="auto" w:fill="auto"/>
        <w:spacing w:after="0" w:line="560" w:lineRule="exact"/>
      </w:pPr>
    </w:p>
    <w:p w:rsidR="009B4D48" w:rsidRDefault="009B4D48">
      <w:pPr>
        <w:pStyle w:val="Bodytext30"/>
        <w:shd w:val="clear" w:color="auto" w:fill="auto"/>
        <w:spacing w:after="0" w:line="560" w:lineRule="exact"/>
      </w:pPr>
    </w:p>
    <w:p w:rsidR="009B4D48" w:rsidRDefault="009B4D48">
      <w:pPr>
        <w:pStyle w:val="Bodytext30"/>
        <w:shd w:val="clear" w:color="auto" w:fill="auto"/>
        <w:spacing w:after="0" w:line="560" w:lineRule="exact"/>
      </w:pPr>
    </w:p>
    <w:p w:rsidR="009B4D48" w:rsidRDefault="009B4D48">
      <w:pPr>
        <w:pStyle w:val="Bodytext30"/>
        <w:shd w:val="clear" w:color="auto" w:fill="auto"/>
        <w:spacing w:after="0" w:line="560" w:lineRule="exact"/>
        <w:jc w:val="both"/>
      </w:pPr>
    </w:p>
    <w:p w:rsidR="009B4D48" w:rsidRDefault="00F14BE6">
      <w:pPr>
        <w:pStyle w:val="Bodytext30"/>
        <w:shd w:val="clear" w:color="auto" w:fill="auto"/>
        <w:spacing w:after="0" w:line="560" w:lineRule="exact"/>
        <w:rPr>
          <w:lang w:val="en-US"/>
        </w:rPr>
        <w:sectPr w:rsidR="009B4D48">
          <w:pgSz w:w="11900" w:h="16840"/>
          <w:pgMar w:top="4790" w:right="3555" w:bottom="3554" w:left="3147" w:header="0" w:footer="3" w:gutter="0"/>
          <w:cols w:space="720"/>
          <w:docGrid w:linePitch="360"/>
        </w:sectPr>
      </w:pPr>
      <w:r>
        <w:rPr>
          <w:rStyle w:val="Bodytext4Spacing4pt"/>
        </w:rPr>
        <w:t>20</w:t>
      </w:r>
      <w:r>
        <w:rPr>
          <w:rStyle w:val="Bodytext4Spacing4pt"/>
          <w:rFonts w:hint="eastAsia"/>
          <w:lang w:val="en-US"/>
        </w:rPr>
        <w:t>20</w:t>
      </w:r>
      <w:r>
        <w:rPr>
          <w:rStyle w:val="Bodytext4Spacing4pt"/>
        </w:rPr>
        <w:t>年</w:t>
      </w:r>
      <w:r>
        <w:rPr>
          <w:rStyle w:val="Bodytext4Spacing4pt"/>
          <w:lang w:val="en-US"/>
        </w:rPr>
        <w:t>1</w:t>
      </w:r>
      <w:r>
        <w:rPr>
          <w:rStyle w:val="Bodytext4Spacing4pt"/>
        </w:rPr>
        <w:t>月</w:t>
      </w:r>
      <w:r>
        <w:rPr>
          <w:rStyle w:val="Bodytext4Spacing4pt"/>
          <w:rFonts w:hint="eastAsia"/>
          <w:lang w:val="en-US"/>
        </w:rPr>
        <w:t>20</w:t>
      </w:r>
      <w:r>
        <w:rPr>
          <w:rStyle w:val="Bodytext4Spacing4pt"/>
          <w:rFonts w:hint="eastAsia"/>
          <w:lang w:val="en-US"/>
        </w:rPr>
        <w:t>日</w:t>
      </w:r>
    </w:p>
    <w:p w:rsidR="009B4D48" w:rsidRDefault="009B4D48">
      <w:pPr>
        <w:spacing w:before="65" w:after="65" w:line="240" w:lineRule="exact"/>
        <w:rPr>
          <w:sz w:val="19"/>
          <w:szCs w:val="19"/>
        </w:rPr>
      </w:pPr>
    </w:p>
    <w:p w:rsidR="009B4D48" w:rsidRDefault="009B4D48">
      <w:pPr>
        <w:rPr>
          <w:sz w:val="2"/>
          <w:szCs w:val="2"/>
        </w:rPr>
        <w:sectPr w:rsidR="009B4D48">
          <w:pgSz w:w="11900" w:h="16840"/>
          <w:pgMar w:top="1920" w:right="0" w:bottom="1775" w:left="0" w:header="0" w:footer="3" w:gutter="0"/>
          <w:cols w:space="720"/>
          <w:docGrid w:linePitch="360"/>
        </w:sectPr>
      </w:pPr>
    </w:p>
    <w:p w:rsidR="009B4D48" w:rsidRDefault="00F14BE6">
      <w:pPr>
        <w:pStyle w:val="Bodytext50"/>
        <w:shd w:val="clear" w:color="auto" w:fill="auto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>第一部分</w:t>
      </w:r>
      <w:r>
        <w:rPr>
          <w:rFonts w:ascii="仿宋" w:eastAsia="仿宋" w:hAnsi="仿宋" w:cs="仿宋" w:hint="eastAsia"/>
          <w:sz w:val="32"/>
          <w:szCs w:val="32"/>
          <w:lang w:val="en-US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</w:rPr>
        <w:t>部门概况</w:t>
      </w:r>
    </w:p>
    <w:p w:rsidR="009B4D48" w:rsidRDefault="00F14BE6">
      <w:pPr>
        <w:pStyle w:val="Bodytext20"/>
        <w:numPr>
          <w:ilvl w:val="0"/>
          <w:numId w:val="1"/>
        </w:numPr>
        <w:shd w:val="clear" w:color="auto" w:fill="auto"/>
        <w:tabs>
          <w:tab w:val="left" w:pos="382"/>
        </w:tabs>
        <w:spacing w:before="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主要职责</w:t>
      </w:r>
    </w:p>
    <w:p w:rsidR="009B4D48" w:rsidRDefault="00F14BE6">
      <w:pPr>
        <w:pStyle w:val="Bodytext20"/>
        <w:numPr>
          <w:ilvl w:val="0"/>
          <w:numId w:val="1"/>
        </w:numPr>
        <w:shd w:val="clear" w:color="auto" w:fill="auto"/>
        <w:tabs>
          <w:tab w:val="left" w:pos="392"/>
        </w:tabs>
        <w:spacing w:before="0" w:after="3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部门预算单位构成</w:t>
      </w:r>
    </w:p>
    <w:p w:rsidR="009B4D48" w:rsidRDefault="00F14BE6">
      <w:pPr>
        <w:pStyle w:val="Bodytext20"/>
        <w:numPr>
          <w:ilvl w:val="0"/>
          <w:numId w:val="1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20</w:t>
      </w:r>
      <w:proofErr w:type="spellStart"/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20</w:t>
      </w:r>
      <w:proofErr w:type="spellEnd"/>
      <w:r>
        <w:rPr>
          <w:rFonts w:ascii="仿宋_GB2312" w:eastAsia="仿宋_GB2312" w:hAnsi="仿宋_GB2312" w:cs="仿宋_GB2312" w:hint="eastAsia"/>
          <w:sz w:val="32"/>
          <w:szCs w:val="32"/>
        </w:rPr>
        <w:t>年度主要工作任务</w:t>
      </w:r>
    </w:p>
    <w:p w:rsidR="009B4D48" w:rsidRDefault="00F14BE6">
      <w:pPr>
        <w:pStyle w:val="Bodytext50"/>
        <w:shd w:val="clear" w:color="auto" w:fill="auto"/>
        <w:spacing w:after="0" w:line="538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第二部分</w:t>
      </w:r>
      <w:r>
        <w:rPr>
          <w:rFonts w:ascii="仿宋" w:eastAsia="仿宋" w:hAnsi="仿宋" w:cs="仿宋" w:hint="eastAsia"/>
          <w:sz w:val="32"/>
          <w:szCs w:val="32"/>
          <w:lang w:val="en-US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年部门预算情况说明</w:t>
      </w:r>
    </w:p>
    <w:p w:rsidR="009B4D48" w:rsidRDefault="00F14BE6">
      <w:pPr>
        <w:pStyle w:val="Bodytext50"/>
        <w:shd w:val="clear" w:color="auto" w:fill="auto"/>
        <w:spacing w:after="0" w:line="538" w:lineRule="exact"/>
        <w:rPr>
          <w:rFonts w:ascii="仿宋_GB2312" w:eastAsia="仿宋_GB2312" w:hAnsi="仿宋_GB2312" w:cs="仿宋_GB2312"/>
          <w:b w:val="0"/>
          <w:bCs w:val="0"/>
          <w:sz w:val="32"/>
          <w:szCs w:val="32"/>
        </w:rPr>
      </w:pP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1.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关于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20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  <w:lang w:val="en-US"/>
        </w:rPr>
        <w:t>20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年财政拨款收支预算总体情况说明</w:t>
      </w:r>
    </w:p>
    <w:p w:rsidR="009B4D48" w:rsidRDefault="00F14BE6">
      <w:pPr>
        <w:pStyle w:val="Bodytext50"/>
        <w:shd w:val="clear" w:color="auto" w:fill="auto"/>
        <w:spacing w:after="0" w:line="538" w:lineRule="exact"/>
        <w:rPr>
          <w:rFonts w:ascii="仿宋_GB2312" w:eastAsia="仿宋_GB2312" w:hAnsi="仿宋_GB2312" w:cs="仿宋_GB2312"/>
          <w:b w:val="0"/>
          <w:bCs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2.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关于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20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  <w:lang w:val="en-US"/>
        </w:rPr>
        <w:t>20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年一般公共预算财政拨款情况说明</w:t>
      </w:r>
    </w:p>
    <w:p w:rsidR="009B4D48" w:rsidRDefault="00F14BE6">
      <w:pPr>
        <w:pStyle w:val="Bodytext50"/>
        <w:shd w:val="clear" w:color="auto" w:fill="auto"/>
        <w:spacing w:after="0" w:line="538" w:lineRule="exact"/>
        <w:rPr>
          <w:rFonts w:ascii="仿宋_GB2312" w:eastAsia="仿宋_GB2312" w:hAnsi="仿宋_GB2312" w:cs="仿宋_GB2312"/>
          <w:b w:val="0"/>
          <w:bCs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3.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关于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20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  <w:lang w:val="en-US"/>
        </w:rPr>
        <w:t>20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年一般公共预算基本支出情况说明</w:t>
      </w:r>
    </w:p>
    <w:p w:rsidR="009B4D48" w:rsidRDefault="00F14BE6">
      <w:pPr>
        <w:pStyle w:val="Bodytext50"/>
        <w:shd w:val="clear" w:color="auto" w:fill="auto"/>
        <w:spacing w:after="0" w:line="538" w:lineRule="exact"/>
        <w:rPr>
          <w:rFonts w:ascii="仿宋_GB2312" w:eastAsia="仿宋_GB2312" w:hAnsi="仿宋_GB2312" w:cs="仿宋_GB2312"/>
          <w:b w:val="0"/>
          <w:bCs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4.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关于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20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  <w:lang w:val="en-US"/>
        </w:rPr>
        <w:t>20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年政府性基金预算拨款情况说明</w:t>
      </w:r>
    </w:p>
    <w:p w:rsidR="009B4D48" w:rsidRDefault="00F14BE6">
      <w:pPr>
        <w:pStyle w:val="Bodytext50"/>
        <w:shd w:val="clear" w:color="auto" w:fill="auto"/>
        <w:spacing w:after="0" w:line="538" w:lineRule="exact"/>
        <w:rPr>
          <w:rFonts w:ascii="仿宋_GB2312" w:eastAsia="仿宋_GB2312" w:hAnsi="仿宋_GB2312" w:cs="仿宋_GB2312"/>
          <w:b w:val="0"/>
          <w:bCs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  <w:lang w:val="en-US"/>
        </w:rPr>
        <w:t>5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.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关于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20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  <w:lang w:val="en-US"/>
        </w:rPr>
        <w:t>20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年收支预算总体情况说明</w:t>
      </w:r>
    </w:p>
    <w:p w:rsidR="009B4D48" w:rsidRDefault="00F14BE6">
      <w:pPr>
        <w:pStyle w:val="Bodytext50"/>
        <w:shd w:val="clear" w:color="auto" w:fill="auto"/>
        <w:spacing w:after="0" w:line="538" w:lineRule="exact"/>
        <w:rPr>
          <w:rFonts w:ascii="仿宋_GB2312" w:eastAsia="仿宋_GB2312" w:hAnsi="仿宋_GB2312" w:cs="仿宋_GB2312"/>
          <w:b w:val="0"/>
          <w:bCs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  <w:lang w:val="en-US"/>
        </w:rPr>
        <w:t>6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.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关于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20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  <w:lang w:val="en-US"/>
        </w:rPr>
        <w:t>20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年收入预算情况说明</w:t>
      </w:r>
    </w:p>
    <w:p w:rsidR="009B4D48" w:rsidRDefault="00F14BE6">
      <w:pPr>
        <w:pStyle w:val="Bodytext50"/>
        <w:shd w:val="clear" w:color="auto" w:fill="auto"/>
        <w:spacing w:after="0" w:line="538" w:lineRule="exact"/>
        <w:rPr>
          <w:rFonts w:ascii="仿宋_GB2312" w:eastAsia="仿宋_GB2312" w:hAnsi="仿宋_GB2312" w:cs="仿宋_GB2312"/>
          <w:b w:val="0"/>
          <w:bCs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  <w:lang w:val="en-US"/>
        </w:rPr>
        <w:t>7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.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关于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20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  <w:lang w:val="en-US"/>
        </w:rPr>
        <w:t>20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年支出预算情况说明</w:t>
      </w:r>
    </w:p>
    <w:p w:rsidR="009B4D48" w:rsidRDefault="00F14BE6">
      <w:pPr>
        <w:pStyle w:val="Bodytext50"/>
        <w:shd w:val="clear" w:color="auto" w:fill="auto"/>
        <w:spacing w:after="0" w:line="538" w:lineRule="exact"/>
        <w:rPr>
          <w:rFonts w:ascii="仿宋_GB2312" w:eastAsia="仿宋_GB2312" w:hAnsi="仿宋_GB2312" w:cs="仿宋_GB2312"/>
          <w:b w:val="0"/>
          <w:bCs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  <w:lang w:val="en-US"/>
        </w:rPr>
        <w:t>8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.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关于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20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  <w:lang w:val="en-US"/>
        </w:rPr>
        <w:t>20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年国有资本经营预算拨款情况说明</w:t>
      </w:r>
    </w:p>
    <w:p w:rsidR="009B4D48" w:rsidRDefault="00F14BE6">
      <w:pPr>
        <w:pStyle w:val="Bodytext50"/>
        <w:shd w:val="clear" w:color="auto" w:fill="auto"/>
        <w:spacing w:after="0" w:line="538" w:lineRule="exact"/>
        <w:rPr>
          <w:rFonts w:ascii="仿宋_GB2312" w:eastAsia="仿宋_GB2312" w:hAnsi="仿宋_GB2312" w:cs="仿宋_GB2312"/>
          <w:b w:val="0"/>
          <w:bCs w:val="0"/>
          <w:sz w:val="32"/>
          <w:szCs w:val="32"/>
          <w:lang w:val="en-US"/>
        </w:rPr>
      </w:pP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  <w:lang w:val="en-US"/>
        </w:rPr>
        <w:t>9.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  <w:lang w:val="en-US"/>
        </w:rPr>
        <w:t>批复绩效目标的项目及绩效目标设置情况说明</w:t>
      </w:r>
    </w:p>
    <w:p w:rsidR="009B4D48" w:rsidRDefault="00F14BE6">
      <w:pPr>
        <w:pStyle w:val="Bodytext50"/>
        <w:shd w:val="clear" w:color="auto" w:fill="auto"/>
        <w:spacing w:after="0" w:line="538" w:lineRule="exact"/>
        <w:rPr>
          <w:rFonts w:ascii="仿宋_GB2312" w:eastAsia="仿宋_GB2312" w:hAnsi="仿宋_GB2312" w:cs="仿宋_GB2312"/>
          <w:b w:val="0"/>
          <w:bCs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  <w:lang w:val="en-US"/>
        </w:rPr>
        <w:t>10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.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>其他重要事项情况说明（含机关运行经费、政府采购预算、政府购买服务预算、国有资产占用情况等说明）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 xml:space="preserve"> </w:t>
      </w:r>
    </w:p>
    <w:p w:rsidR="009B4D48" w:rsidRDefault="00F14BE6">
      <w:pPr>
        <w:pStyle w:val="Bodytext20"/>
        <w:shd w:val="clear" w:color="auto" w:fill="auto"/>
        <w:tabs>
          <w:tab w:val="left" w:pos="392"/>
        </w:tabs>
        <w:spacing w:before="0" w:after="0" w:line="538" w:lineRule="exact"/>
        <w:rPr>
          <w:rFonts w:ascii="仿宋" w:eastAsia="仿宋" w:hAnsi="仿宋" w:cs="仿宋"/>
          <w:sz w:val="32"/>
          <w:szCs w:val="32"/>
        </w:rPr>
      </w:pPr>
      <w:r>
        <w:rPr>
          <w:rStyle w:val="Bodytext2Bold"/>
          <w:rFonts w:ascii="仿宋" w:eastAsia="仿宋" w:hAnsi="仿宋" w:cs="仿宋" w:hint="eastAsia"/>
          <w:sz w:val="32"/>
          <w:szCs w:val="32"/>
        </w:rPr>
        <w:t>第三部分</w:t>
      </w:r>
      <w:r>
        <w:rPr>
          <w:rStyle w:val="Bodytext2Bold"/>
          <w:rFonts w:ascii="仿宋" w:eastAsia="仿宋" w:hAnsi="仿宋" w:cs="仿宋" w:hint="eastAsia"/>
          <w:sz w:val="32"/>
          <w:szCs w:val="32"/>
          <w:lang w:val="en-US"/>
        </w:rPr>
        <w:t xml:space="preserve"> </w:t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>名词解释</w:t>
      </w:r>
    </w:p>
    <w:p w:rsidR="009B4D48" w:rsidRDefault="00F14BE6">
      <w:pPr>
        <w:pStyle w:val="Bodytext50"/>
        <w:shd w:val="clear" w:color="auto" w:fill="auto"/>
        <w:spacing w:after="0" w:line="538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第四部分</w:t>
      </w:r>
      <w:r>
        <w:rPr>
          <w:rFonts w:ascii="仿宋" w:eastAsia="仿宋" w:hAnsi="仿宋" w:cs="仿宋" w:hint="eastAsia"/>
          <w:sz w:val="32"/>
          <w:szCs w:val="32"/>
          <w:lang w:val="en-US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年部门预算表（附表）</w:t>
      </w:r>
    </w:p>
    <w:p w:rsidR="009B4D48" w:rsidRDefault="00F14BE6">
      <w:pPr>
        <w:pStyle w:val="Bodytext20"/>
        <w:numPr>
          <w:ilvl w:val="0"/>
          <w:numId w:val="2"/>
        </w:numPr>
        <w:shd w:val="clear" w:color="auto" w:fill="auto"/>
        <w:tabs>
          <w:tab w:val="left" w:pos="382"/>
        </w:tabs>
        <w:spacing w:before="0" w:after="0" w:line="538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20</w:t>
      </w:r>
      <w:proofErr w:type="spellStart"/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20</w:t>
      </w:r>
      <w:proofErr w:type="spellEnd"/>
      <w:r>
        <w:rPr>
          <w:rFonts w:ascii="仿宋_GB2312" w:eastAsia="仿宋_GB2312" w:hAnsi="仿宋_GB2312" w:cs="仿宋_GB2312" w:hint="eastAsia"/>
          <w:sz w:val="32"/>
          <w:szCs w:val="32"/>
        </w:rPr>
        <w:t>年部门财政拨款</w:t>
      </w:r>
      <w:r>
        <w:rPr>
          <w:rFonts w:ascii="仿宋_GB2312" w:eastAsia="仿宋_GB2312" w:hAnsi="仿宋_GB2312" w:cs="仿宋_GB2312" w:hint="eastAsia"/>
          <w:sz w:val="32"/>
          <w:szCs w:val="32"/>
        </w:rPr>
        <w:t>部门</w:t>
      </w:r>
      <w:r>
        <w:rPr>
          <w:rFonts w:ascii="仿宋_GB2312" w:eastAsia="仿宋_GB2312" w:hAnsi="仿宋_GB2312" w:cs="仿宋_GB2312" w:hint="eastAsia"/>
          <w:sz w:val="32"/>
          <w:szCs w:val="32"/>
        </w:rPr>
        <w:t>收支预算总表</w:t>
      </w:r>
    </w:p>
    <w:p w:rsidR="009B4D48" w:rsidRDefault="00F14BE6">
      <w:pPr>
        <w:pStyle w:val="Bodytext20"/>
        <w:numPr>
          <w:ilvl w:val="0"/>
          <w:numId w:val="2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</w:rPr>
        <w:t>年部门一般公共预算</w:t>
      </w:r>
      <w:r>
        <w:rPr>
          <w:rFonts w:ascii="仿宋_GB2312" w:eastAsia="仿宋_GB2312" w:hAnsi="仿宋_GB2312" w:cs="仿宋_GB2312" w:hint="eastAsia"/>
          <w:sz w:val="32"/>
          <w:szCs w:val="32"/>
        </w:rPr>
        <w:t>部门支出</w:t>
      </w:r>
      <w:r>
        <w:rPr>
          <w:rFonts w:ascii="仿宋_GB2312" w:eastAsia="仿宋_GB2312" w:hAnsi="仿宋_GB2312" w:cs="仿宋_GB2312" w:hint="eastAsia"/>
          <w:sz w:val="32"/>
          <w:szCs w:val="32"/>
        </w:rPr>
        <w:t>表</w:t>
      </w:r>
    </w:p>
    <w:p w:rsidR="009B4D48" w:rsidRDefault="00F14BE6">
      <w:pPr>
        <w:pStyle w:val="Bodytext20"/>
        <w:numPr>
          <w:ilvl w:val="0"/>
          <w:numId w:val="2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</w:rPr>
        <w:t>年部门一般公共预算</w:t>
      </w:r>
      <w:r>
        <w:rPr>
          <w:rFonts w:ascii="仿宋_GB2312" w:eastAsia="仿宋_GB2312" w:hAnsi="仿宋_GB2312" w:cs="仿宋_GB2312" w:hint="eastAsia"/>
          <w:sz w:val="32"/>
          <w:szCs w:val="32"/>
        </w:rPr>
        <w:t>基本支出</w:t>
      </w:r>
      <w:r>
        <w:rPr>
          <w:rFonts w:ascii="仿宋_GB2312" w:eastAsia="仿宋_GB2312" w:hAnsi="仿宋_GB2312" w:cs="仿宋_GB2312" w:hint="eastAsia"/>
          <w:sz w:val="32"/>
          <w:szCs w:val="32"/>
        </w:rPr>
        <w:t>预算表</w:t>
      </w:r>
    </w:p>
    <w:p w:rsidR="009B4D48" w:rsidRDefault="00F14BE6">
      <w:pPr>
        <w:pStyle w:val="Bodytext20"/>
        <w:numPr>
          <w:ilvl w:val="0"/>
          <w:numId w:val="2"/>
        </w:numPr>
        <w:shd w:val="clear" w:color="auto" w:fill="auto"/>
        <w:tabs>
          <w:tab w:val="left" w:pos="411"/>
        </w:tabs>
        <w:spacing w:before="0" w:after="0" w:line="538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</w:rPr>
        <w:t>年部门</w:t>
      </w:r>
      <w:r>
        <w:rPr>
          <w:rFonts w:ascii="仿宋_GB2312" w:eastAsia="仿宋_GB2312" w:hAnsi="仿宋_GB2312" w:cs="仿宋_GB2312" w:hint="eastAsia"/>
          <w:sz w:val="32"/>
          <w:szCs w:val="32"/>
        </w:rPr>
        <w:t>政府性基金收支</w:t>
      </w:r>
      <w:r>
        <w:rPr>
          <w:rFonts w:ascii="仿宋_GB2312" w:eastAsia="仿宋_GB2312" w:hAnsi="仿宋_GB2312" w:cs="仿宋_GB2312" w:hint="eastAsia"/>
          <w:sz w:val="32"/>
          <w:szCs w:val="32"/>
        </w:rPr>
        <w:t>预算表</w:t>
      </w:r>
    </w:p>
    <w:p w:rsidR="009B4D48" w:rsidRDefault="00F14BE6">
      <w:pPr>
        <w:pStyle w:val="Bodytext20"/>
        <w:numPr>
          <w:ilvl w:val="0"/>
          <w:numId w:val="2"/>
        </w:numPr>
        <w:shd w:val="clear" w:color="auto" w:fill="auto"/>
        <w:tabs>
          <w:tab w:val="left" w:pos="411"/>
        </w:tabs>
        <w:spacing w:before="0" w:after="0" w:line="538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</w:rPr>
        <w:t>年部门收支预算总表</w:t>
      </w:r>
    </w:p>
    <w:p w:rsidR="009B4D48" w:rsidRDefault="00F14BE6">
      <w:pPr>
        <w:pStyle w:val="Bodytext20"/>
        <w:numPr>
          <w:ilvl w:val="0"/>
          <w:numId w:val="2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</w:rPr>
        <w:t>年部门</w:t>
      </w:r>
      <w:r>
        <w:rPr>
          <w:rFonts w:ascii="仿宋_GB2312" w:eastAsia="仿宋_GB2312" w:hAnsi="仿宋_GB2312" w:cs="仿宋_GB2312" w:hint="eastAsia"/>
          <w:sz w:val="32"/>
          <w:szCs w:val="32"/>
        </w:rPr>
        <w:t>收入</w:t>
      </w:r>
      <w:r>
        <w:rPr>
          <w:rFonts w:ascii="仿宋_GB2312" w:eastAsia="仿宋_GB2312" w:hAnsi="仿宋_GB2312" w:cs="仿宋_GB2312" w:hint="eastAsia"/>
          <w:sz w:val="32"/>
          <w:szCs w:val="32"/>
        </w:rPr>
        <w:t>预算</w:t>
      </w:r>
      <w:r>
        <w:rPr>
          <w:rFonts w:ascii="仿宋_GB2312" w:eastAsia="仿宋_GB2312" w:hAnsi="仿宋_GB2312" w:cs="仿宋_GB2312" w:hint="eastAsia"/>
          <w:sz w:val="32"/>
          <w:szCs w:val="32"/>
        </w:rPr>
        <w:t>总</w:t>
      </w:r>
      <w:r>
        <w:rPr>
          <w:rFonts w:ascii="仿宋_GB2312" w:eastAsia="仿宋_GB2312" w:hAnsi="仿宋_GB2312" w:cs="仿宋_GB2312" w:hint="eastAsia"/>
          <w:sz w:val="32"/>
          <w:szCs w:val="32"/>
        </w:rPr>
        <w:t>表</w:t>
      </w:r>
    </w:p>
    <w:p w:rsidR="009B4D48" w:rsidRDefault="00F14BE6">
      <w:pPr>
        <w:pStyle w:val="Bodytext20"/>
        <w:numPr>
          <w:ilvl w:val="0"/>
          <w:numId w:val="2"/>
        </w:numPr>
        <w:shd w:val="clear" w:color="auto" w:fill="auto"/>
        <w:tabs>
          <w:tab w:val="left" w:pos="411"/>
        </w:tabs>
        <w:spacing w:before="0" w:after="0" w:line="538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20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</w:rPr>
        <w:t>年部门支出预算</w:t>
      </w:r>
      <w:r>
        <w:rPr>
          <w:rFonts w:ascii="仿宋_GB2312" w:eastAsia="仿宋_GB2312" w:hAnsi="仿宋_GB2312" w:cs="仿宋_GB2312" w:hint="eastAsia"/>
          <w:sz w:val="32"/>
          <w:szCs w:val="32"/>
        </w:rPr>
        <w:t>总</w:t>
      </w:r>
      <w:r>
        <w:rPr>
          <w:rFonts w:ascii="仿宋_GB2312" w:eastAsia="仿宋_GB2312" w:hAnsi="仿宋_GB2312" w:cs="仿宋_GB2312" w:hint="eastAsia"/>
          <w:sz w:val="32"/>
          <w:szCs w:val="32"/>
        </w:rPr>
        <w:t>表</w:t>
      </w:r>
    </w:p>
    <w:p w:rsidR="009B4D48" w:rsidRDefault="00F14BE6">
      <w:pPr>
        <w:pStyle w:val="Bodytext20"/>
        <w:numPr>
          <w:ilvl w:val="0"/>
          <w:numId w:val="2"/>
        </w:numPr>
        <w:shd w:val="clear" w:color="auto" w:fill="auto"/>
        <w:tabs>
          <w:tab w:val="left" w:pos="411"/>
        </w:tabs>
        <w:spacing w:before="0" w:after="0" w:line="538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年部门</w:t>
      </w:r>
      <w:r>
        <w:rPr>
          <w:rFonts w:ascii="仿宋_GB2312" w:eastAsia="仿宋_GB2312" w:hAnsi="仿宋_GB2312" w:cs="仿宋_GB2312" w:hint="eastAsia"/>
          <w:sz w:val="32"/>
          <w:szCs w:val="32"/>
        </w:rPr>
        <w:t>国有资本经营预算支出预算表</w:t>
      </w:r>
    </w:p>
    <w:p w:rsidR="009B4D48" w:rsidRDefault="00F14BE6">
      <w:pPr>
        <w:pStyle w:val="Bodytext20"/>
        <w:numPr>
          <w:ilvl w:val="0"/>
          <w:numId w:val="2"/>
        </w:numPr>
        <w:shd w:val="clear" w:color="auto" w:fill="auto"/>
        <w:tabs>
          <w:tab w:val="left" w:pos="411"/>
        </w:tabs>
        <w:spacing w:before="0" w:after="0" w:line="538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年部门政府采购预算表</w:t>
      </w:r>
    </w:p>
    <w:p w:rsidR="009B4D48" w:rsidRDefault="00F14BE6">
      <w:pPr>
        <w:pStyle w:val="Bodytext20"/>
        <w:shd w:val="clear" w:color="auto" w:fill="auto"/>
        <w:tabs>
          <w:tab w:val="left" w:pos="411"/>
        </w:tabs>
        <w:spacing w:before="0" w:after="0" w:line="538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10.20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年政府购买服务预算表表</w:t>
      </w:r>
    </w:p>
    <w:p w:rsidR="009B4D48" w:rsidRDefault="009B4D48">
      <w:pPr>
        <w:pStyle w:val="Bodytext60"/>
        <w:shd w:val="clear" w:color="auto" w:fill="auto"/>
        <w:spacing w:after="81"/>
        <w:ind w:left="80"/>
        <w:rPr>
          <w:rFonts w:ascii="仿宋_GB2312" w:eastAsia="仿宋_GB2312" w:hAnsi="仿宋_GB2312" w:cs="仿宋_GB2312"/>
        </w:rPr>
      </w:pPr>
    </w:p>
    <w:p w:rsidR="009B4D48" w:rsidRDefault="009B4D48">
      <w:pPr>
        <w:pStyle w:val="Bodytext60"/>
        <w:shd w:val="clear" w:color="auto" w:fill="auto"/>
        <w:spacing w:after="81"/>
        <w:ind w:left="80"/>
      </w:pPr>
    </w:p>
    <w:p w:rsidR="009B4D48" w:rsidRDefault="009B4D48">
      <w:pPr>
        <w:pStyle w:val="Bodytext60"/>
        <w:shd w:val="clear" w:color="auto" w:fill="auto"/>
        <w:spacing w:after="81"/>
        <w:ind w:left="80"/>
      </w:pPr>
    </w:p>
    <w:p w:rsidR="009B4D48" w:rsidRDefault="009B4D48">
      <w:pPr>
        <w:pStyle w:val="Bodytext60"/>
        <w:shd w:val="clear" w:color="auto" w:fill="auto"/>
        <w:spacing w:after="81"/>
        <w:ind w:left="80"/>
      </w:pPr>
    </w:p>
    <w:p w:rsidR="009B4D48" w:rsidRDefault="009B4D48">
      <w:pPr>
        <w:pStyle w:val="Bodytext60"/>
        <w:shd w:val="clear" w:color="auto" w:fill="auto"/>
        <w:spacing w:after="81"/>
        <w:ind w:left="80"/>
      </w:pPr>
    </w:p>
    <w:p w:rsidR="009B4D48" w:rsidRDefault="009B4D48">
      <w:pPr>
        <w:pStyle w:val="Bodytext60"/>
        <w:shd w:val="clear" w:color="auto" w:fill="auto"/>
        <w:spacing w:after="81"/>
        <w:ind w:left="80"/>
      </w:pPr>
    </w:p>
    <w:p w:rsidR="009B4D48" w:rsidRDefault="009B4D48">
      <w:pPr>
        <w:pStyle w:val="Bodytext60"/>
        <w:shd w:val="clear" w:color="auto" w:fill="auto"/>
        <w:spacing w:after="81"/>
        <w:ind w:left="80"/>
      </w:pPr>
    </w:p>
    <w:p w:rsidR="009B4D48" w:rsidRDefault="009B4D48">
      <w:pPr>
        <w:pStyle w:val="Bodytext60"/>
        <w:shd w:val="clear" w:color="auto" w:fill="auto"/>
        <w:spacing w:after="81"/>
        <w:ind w:left="80"/>
      </w:pPr>
    </w:p>
    <w:p w:rsidR="009B4D48" w:rsidRDefault="009B4D48">
      <w:pPr>
        <w:pStyle w:val="Bodytext60"/>
        <w:shd w:val="clear" w:color="auto" w:fill="auto"/>
        <w:spacing w:after="81"/>
        <w:ind w:left="80"/>
      </w:pPr>
    </w:p>
    <w:p w:rsidR="009B4D48" w:rsidRDefault="009B4D48">
      <w:pPr>
        <w:pStyle w:val="Bodytext60"/>
        <w:shd w:val="clear" w:color="auto" w:fill="auto"/>
        <w:spacing w:after="81"/>
        <w:ind w:left="80"/>
      </w:pPr>
    </w:p>
    <w:p w:rsidR="009B4D48" w:rsidRDefault="009B4D48">
      <w:pPr>
        <w:pStyle w:val="Bodytext60"/>
        <w:shd w:val="clear" w:color="auto" w:fill="auto"/>
        <w:spacing w:after="81"/>
        <w:ind w:left="80"/>
      </w:pPr>
    </w:p>
    <w:p w:rsidR="009B4D48" w:rsidRDefault="009B4D48">
      <w:pPr>
        <w:pStyle w:val="Bodytext60"/>
        <w:shd w:val="clear" w:color="auto" w:fill="auto"/>
        <w:spacing w:after="81"/>
        <w:ind w:left="80"/>
      </w:pPr>
    </w:p>
    <w:p w:rsidR="009B4D48" w:rsidRDefault="009B4D48">
      <w:pPr>
        <w:pStyle w:val="Bodytext60"/>
        <w:shd w:val="clear" w:color="auto" w:fill="auto"/>
        <w:spacing w:after="81"/>
        <w:ind w:left="80"/>
      </w:pPr>
    </w:p>
    <w:p w:rsidR="009B4D48" w:rsidRDefault="009B4D48">
      <w:pPr>
        <w:pStyle w:val="Bodytext60"/>
        <w:shd w:val="clear" w:color="auto" w:fill="auto"/>
        <w:spacing w:after="81"/>
        <w:ind w:left="80"/>
      </w:pPr>
    </w:p>
    <w:p w:rsidR="009B4D48" w:rsidRDefault="009B4D48">
      <w:pPr>
        <w:pStyle w:val="Bodytext60"/>
        <w:shd w:val="clear" w:color="auto" w:fill="auto"/>
        <w:spacing w:after="81"/>
        <w:ind w:left="80"/>
      </w:pPr>
    </w:p>
    <w:p w:rsidR="009B4D48" w:rsidRDefault="009B4D48">
      <w:pPr>
        <w:pStyle w:val="Bodytext60"/>
        <w:shd w:val="clear" w:color="auto" w:fill="auto"/>
        <w:spacing w:after="81"/>
        <w:ind w:left="80"/>
      </w:pPr>
    </w:p>
    <w:p w:rsidR="009B4D48" w:rsidRDefault="009B4D48">
      <w:pPr>
        <w:pStyle w:val="Bodytext60"/>
        <w:shd w:val="clear" w:color="auto" w:fill="auto"/>
        <w:spacing w:after="81"/>
        <w:ind w:left="80"/>
      </w:pPr>
    </w:p>
    <w:p w:rsidR="009B4D48" w:rsidRDefault="009B4D48">
      <w:pPr>
        <w:pStyle w:val="Bodytext60"/>
        <w:shd w:val="clear" w:color="auto" w:fill="auto"/>
        <w:spacing w:after="81"/>
        <w:ind w:left="80"/>
      </w:pPr>
    </w:p>
    <w:p w:rsidR="009B4D48" w:rsidRDefault="009B4D48">
      <w:pPr>
        <w:pStyle w:val="Bodytext60"/>
        <w:shd w:val="clear" w:color="auto" w:fill="auto"/>
        <w:spacing w:after="81"/>
        <w:ind w:left="80"/>
      </w:pPr>
    </w:p>
    <w:p w:rsidR="009B4D48" w:rsidRDefault="009B4D48">
      <w:pPr>
        <w:pStyle w:val="Bodytext60"/>
        <w:shd w:val="clear" w:color="auto" w:fill="auto"/>
        <w:spacing w:after="81"/>
        <w:ind w:left="80"/>
      </w:pPr>
    </w:p>
    <w:p w:rsidR="009B4D48" w:rsidRDefault="009B4D48">
      <w:pPr>
        <w:pStyle w:val="Bodytext60"/>
        <w:shd w:val="clear" w:color="auto" w:fill="auto"/>
        <w:spacing w:after="81"/>
        <w:ind w:left="80"/>
      </w:pPr>
    </w:p>
    <w:p w:rsidR="009B4D48" w:rsidRDefault="009B4D48">
      <w:pPr>
        <w:pStyle w:val="Bodytext60"/>
        <w:shd w:val="clear" w:color="auto" w:fill="auto"/>
        <w:spacing w:after="81"/>
        <w:ind w:left="80"/>
      </w:pPr>
    </w:p>
    <w:p w:rsidR="009B4D48" w:rsidRDefault="009B4D48">
      <w:pPr>
        <w:pStyle w:val="Bodytext60"/>
        <w:shd w:val="clear" w:color="auto" w:fill="auto"/>
        <w:spacing w:after="81"/>
        <w:ind w:left="80"/>
      </w:pPr>
    </w:p>
    <w:p w:rsidR="009B4D48" w:rsidRDefault="009B4D48">
      <w:pPr>
        <w:pStyle w:val="Bodytext60"/>
        <w:shd w:val="clear" w:color="auto" w:fill="auto"/>
        <w:spacing w:after="81"/>
        <w:ind w:left="80"/>
      </w:pPr>
    </w:p>
    <w:p w:rsidR="009B4D48" w:rsidRDefault="009B4D48">
      <w:pPr>
        <w:pStyle w:val="Bodytext60"/>
        <w:shd w:val="clear" w:color="auto" w:fill="auto"/>
        <w:spacing w:after="81"/>
        <w:ind w:left="80"/>
      </w:pPr>
    </w:p>
    <w:p w:rsidR="009B4D48" w:rsidRDefault="009B4D48">
      <w:pPr>
        <w:pStyle w:val="Bodytext60"/>
        <w:shd w:val="clear" w:color="auto" w:fill="auto"/>
        <w:spacing w:after="81"/>
        <w:ind w:left="80"/>
      </w:pPr>
    </w:p>
    <w:p w:rsidR="009B4D48" w:rsidRDefault="009B4D48">
      <w:pPr>
        <w:pStyle w:val="Bodytext60"/>
        <w:shd w:val="clear" w:color="auto" w:fill="auto"/>
        <w:spacing w:after="81" w:line="360" w:lineRule="auto"/>
        <w:jc w:val="both"/>
      </w:pPr>
    </w:p>
    <w:p w:rsidR="009B4D48" w:rsidRDefault="00F14BE6" w:rsidP="00E919C4">
      <w:pPr>
        <w:pStyle w:val="Bodytext60"/>
        <w:shd w:val="clear" w:color="auto" w:fill="auto"/>
        <w:spacing w:after="81" w:line="360" w:lineRule="auto"/>
        <w:ind w:firstLineChars="200" w:firstLine="703"/>
        <w:rPr>
          <w:rFonts w:ascii="仿宋" w:eastAsia="仿宋" w:hAnsi="仿宋" w:cs="仿宋"/>
          <w:b/>
          <w:bCs/>
        </w:rPr>
      </w:pPr>
      <w:r>
        <w:rPr>
          <w:rFonts w:ascii="仿宋" w:eastAsia="仿宋" w:hAnsi="仿宋" w:cs="仿宋" w:hint="eastAsia"/>
          <w:b/>
          <w:bCs/>
        </w:rPr>
        <w:lastRenderedPageBreak/>
        <w:t>第一部分</w:t>
      </w:r>
      <w:r>
        <w:rPr>
          <w:rFonts w:ascii="仿宋" w:eastAsia="仿宋" w:hAnsi="仿宋" w:cs="仿宋" w:hint="eastAsia"/>
          <w:b/>
          <w:bCs/>
          <w:lang w:val="en-US"/>
        </w:rPr>
        <w:t xml:space="preserve"> </w:t>
      </w:r>
      <w:r>
        <w:rPr>
          <w:rFonts w:ascii="仿宋" w:eastAsia="仿宋" w:hAnsi="仿宋" w:cs="仿宋" w:hint="eastAsia"/>
          <w:b/>
          <w:bCs/>
        </w:rPr>
        <w:t>部门概况</w:t>
      </w:r>
    </w:p>
    <w:p w:rsidR="009B4D48" w:rsidRDefault="00F14BE6" w:rsidP="00E919C4">
      <w:pPr>
        <w:pStyle w:val="Bodytext50"/>
        <w:shd w:val="clear" w:color="auto" w:fill="auto"/>
        <w:tabs>
          <w:tab w:val="left" w:pos="1301"/>
        </w:tabs>
        <w:spacing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一、</w:t>
      </w:r>
      <w:r>
        <w:rPr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主要职责</w:t>
      </w:r>
    </w:p>
    <w:p w:rsidR="009B4D48" w:rsidRDefault="00F14BE6">
      <w:pPr>
        <w:widowControl/>
        <w:shd w:val="clear" w:color="auto" w:fill="FFFFFF"/>
        <w:spacing w:line="504" w:lineRule="atLeast"/>
        <w:ind w:firstLineChars="200" w:firstLine="640"/>
        <w:rPr>
          <w:rFonts w:ascii="仿宋_GB2312" w:eastAsia="仿宋_GB2312" w:hAnsi="微软雅黑" w:cs="宋体"/>
          <w:color w:val="333333"/>
          <w:sz w:val="32"/>
          <w:szCs w:val="32"/>
          <w:shd w:val="clear" w:color="auto" w:fill="FFFFFF"/>
          <w:lang w:val="en-US"/>
        </w:rPr>
      </w:pPr>
      <w:r>
        <w:rPr>
          <w:rFonts w:ascii="仿宋_GB2312" w:eastAsia="仿宋_GB2312" w:hAnsi="微软雅黑" w:cs="宋体" w:hint="eastAsia"/>
          <w:color w:val="333333"/>
          <w:sz w:val="32"/>
          <w:szCs w:val="32"/>
          <w:shd w:val="clear" w:color="auto" w:fill="FFFFFF"/>
          <w:lang w:val="en-US"/>
        </w:rPr>
        <w:t>（一）宣传贯彻党委、政府有关农村经济工作方针、政策。</w:t>
      </w:r>
    </w:p>
    <w:p w:rsidR="009B4D48" w:rsidRDefault="00F14BE6">
      <w:pPr>
        <w:widowControl/>
        <w:shd w:val="clear" w:color="auto" w:fill="FFFFFF"/>
        <w:spacing w:line="504" w:lineRule="atLeast"/>
        <w:ind w:firstLineChars="200" w:firstLine="640"/>
        <w:rPr>
          <w:rFonts w:ascii="仿宋_GB2312" w:eastAsia="仿宋_GB2312" w:hAnsi="微软雅黑" w:cs="宋体"/>
          <w:color w:val="333333"/>
          <w:sz w:val="32"/>
          <w:szCs w:val="32"/>
          <w:shd w:val="clear" w:color="auto" w:fill="FFFFFF"/>
          <w:lang w:val="en-US"/>
        </w:rPr>
      </w:pPr>
      <w:r>
        <w:rPr>
          <w:rFonts w:ascii="仿宋_GB2312" w:eastAsia="仿宋_GB2312" w:hAnsi="微软雅黑" w:cs="宋体"/>
          <w:color w:val="333333"/>
          <w:sz w:val="32"/>
          <w:szCs w:val="32"/>
          <w:shd w:val="clear" w:color="auto" w:fill="FFFFFF"/>
          <w:lang w:val="en-US"/>
        </w:rPr>
        <w:t>（二）研究制定全县供销社的发展规划，指导全县供销社的组织建设。</w:t>
      </w:r>
    </w:p>
    <w:p w:rsidR="009B4D48" w:rsidRDefault="00F14BE6">
      <w:pPr>
        <w:widowControl/>
        <w:shd w:val="clear" w:color="auto" w:fill="FFFFFF"/>
        <w:spacing w:line="504" w:lineRule="atLeast"/>
        <w:ind w:firstLineChars="200" w:firstLine="640"/>
        <w:rPr>
          <w:rFonts w:ascii="仿宋_GB2312" w:eastAsia="仿宋_GB2312" w:hAnsi="微软雅黑" w:cs="宋体"/>
          <w:color w:val="333333"/>
          <w:sz w:val="32"/>
          <w:szCs w:val="32"/>
          <w:shd w:val="clear" w:color="auto" w:fill="FFFFFF"/>
          <w:lang w:val="en-US"/>
        </w:rPr>
      </w:pPr>
      <w:r>
        <w:rPr>
          <w:rFonts w:ascii="仿宋_GB2312" w:eastAsia="仿宋_GB2312" w:hAnsi="微软雅黑" w:cs="宋体"/>
          <w:color w:val="333333"/>
          <w:sz w:val="32"/>
          <w:szCs w:val="32"/>
          <w:shd w:val="clear" w:color="auto" w:fill="FFFFFF"/>
          <w:lang w:val="en-US"/>
        </w:rPr>
        <w:t>（三）引导发展农村合作经济组织，参加农业产业化经营和农业综合项目开发，促进农村经济发展。</w:t>
      </w:r>
    </w:p>
    <w:p w:rsidR="009B4D48" w:rsidRDefault="00F14BE6">
      <w:pPr>
        <w:widowControl/>
        <w:shd w:val="clear" w:color="auto" w:fill="FFFFFF"/>
        <w:spacing w:line="504" w:lineRule="atLeast"/>
        <w:ind w:firstLineChars="200" w:firstLine="640"/>
        <w:rPr>
          <w:rFonts w:ascii="仿宋_GB2312" w:eastAsia="仿宋_GB2312" w:hAnsi="微软雅黑" w:cs="宋体"/>
          <w:color w:val="333333"/>
          <w:sz w:val="32"/>
          <w:szCs w:val="32"/>
          <w:shd w:val="clear" w:color="auto" w:fill="FFFFFF"/>
          <w:lang w:val="en-US"/>
        </w:rPr>
      </w:pPr>
      <w:r>
        <w:rPr>
          <w:rFonts w:ascii="仿宋_GB2312" w:eastAsia="仿宋_GB2312" w:hAnsi="微软雅黑" w:cs="宋体"/>
          <w:color w:val="333333"/>
          <w:sz w:val="32"/>
          <w:szCs w:val="32"/>
          <w:shd w:val="clear" w:color="auto" w:fill="FFFFFF"/>
          <w:lang w:val="en-US"/>
        </w:rPr>
        <w:t>（四）协调有关部门，指导全县供销社体制改革，改善经营管理，坚持开放办社，开展多形式、多层次的联合与合作。</w:t>
      </w:r>
    </w:p>
    <w:p w:rsidR="009B4D48" w:rsidRDefault="00F14BE6">
      <w:pPr>
        <w:widowControl/>
        <w:shd w:val="clear" w:color="auto" w:fill="FFFFFF"/>
        <w:spacing w:line="504" w:lineRule="atLeast"/>
        <w:ind w:firstLineChars="200" w:firstLine="640"/>
        <w:rPr>
          <w:rFonts w:ascii="仿宋_GB2312" w:eastAsia="仿宋_GB2312" w:hAnsi="微软雅黑" w:cs="宋体"/>
          <w:color w:val="333333"/>
          <w:sz w:val="32"/>
          <w:szCs w:val="32"/>
          <w:shd w:val="clear" w:color="auto" w:fill="FFFFFF"/>
          <w:lang w:val="en-US"/>
        </w:rPr>
      </w:pPr>
      <w:r>
        <w:rPr>
          <w:rFonts w:ascii="仿宋_GB2312" w:eastAsia="仿宋_GB2312" w:hAnsi="微软雅黑" w:cs="宋体"/>
          <w:color w:val="333333"/>
          <w:sz w:val="32"/>
          <w:szCs w:val="32"/>
          <w:shd w:val="clear" w:color="auto" w:fill="FFFFFF"/>
          <w:lang w:val="en-US"/>
        </w:rPr>
        <w:t>（五）负责本系统废旧物资回收，烟花爆竹专营等特种行业的管理和协调。</w:t>
      </w:r>
    </w:p>
    <w:p w:rsidR="009B4D48" w:rsidRDefault="00F14BE6">
      <w:pPr>
        <w:widowControl/>
        <w:shd w:val="clear" w:color="auto" w:fill="FFFFFF"/>
        <w:spacing w:line="504" w:lineRule="atLeast"/>
        <w:ind w:firstLineChars="200" w:firstLine="640"/>
        <w:rPr>
          <w:rFonts w:ascii="仿宋_GB2312" w:eastAsia="仿宋_GB2312" w:hAnsi="微软雅黑" w:cs="宋体"/>
          <w:color w:val="333333"/>
          <w:sz w:val="32"/>
          <w:szCs w:val="32"/>
          <w:shd w:val="clear" w:color="auto" w:fill="FFFFFF"/>
          <w:lang w:val="en-US"/>
        </w:rPr>
      </w:pPr>
      <w:r>
        <w:rPr>
          <w:rFonts w:ascii="仿宋_GB2312" w:eastAsia="仿宋_GB2312" w:hAnsi="微软雅黑" w:cs="宋体"/>
          <w:color w:val="333333"/>
          <w:sz w:val="32"/>
          <w:szCs w:val="32"/>
          <w:shd w:val="clear" w:color="auto" w:fill="FFFFFF"/>
          <w:lang w:val="en-US"/>
        </w:rPr>
        <w:t>（六）做好茶叶、蚕茧、棉花等农产品和农业生产资料经营管理工作。</w:t>
      </w:r>
    </w:p>
    <w:p w:rsidR="009B4D48" w:rsidRDefault="00F14BE6">
      <w:pPr>
        <w:widowControl/>
        <w:shd w:val="clear" w:color="auto" w:fill="FFFFFF"/>
        <w:spacing w:line="504" w:lineRule="atLeast"/>
        <w:ind w:firstLineChars="200" w:firstLine="640"/>
        <w:rPr>
          <w:rFonts w:ascii="仿宋_GB2312" w:eastAsia="仿宋_GB2312" w:hAnsi="微软雅黑" w:cs="宋体"/>
          <w:color w:val="333333"/>
          <w:sz w:val="32"/>
          <w:szCs w:val="32"/>
          <w:shd w:val="clear" w:color="auto" w:fill="FFFFFF"/>
          <w:lang w:val="en-US"/>
        </w:rPr>
      </w:pPr>
      <w:r>
        <w:rPr>
          <w:rFonts w:ascii="仿宋_GB2312" w:eastAsia="仿宋_GB2312" w:hAnsi="微软雅黑" w:cs="宋体"/>
          <w:color w:val="333333"/>
          <w:sz w:val="32"/>
          <w:szCs w:val="32"/>
          <w:shd w:val="clear" w:color="auto" w:fill="FFFFFF"/>
          <w:lang w:val="en-US"/>
        </w:rPr>
        <w:t>（七）指导、帮助全县供销社企业发展对外贸易，参与国际市场竞争。</w:t>
      </w:r>
    </w:p>
    <w:p w:rsidR="009B4D48" w:rsidRDefault="00F14BE6">
      <w:pPr>
        <w:widowControl/>
        <w:shd w:val="clear" w:color="auto" w:fill="FFFFFF"/>
        <w:spacing w:line="504" w:lineRule="atLeast"/>
        <w:ind w:firstLineChars="200" w:firstLine="640"/>
        <w:rPr>
          <w:rFonts w:ascii="仿宋_GB2312" w:eastAsia="仿宋_GB2312" w:hAnsi="微软雅黑" w:cs="宋体"/>
          <w:color w:val="333333"/>
          <w:sz w:val="32"/>
          <w:szCs w:val="32"/>
          <w:shd w:val="clear" w:color="auto" w:fill="FFFFFF"/>
          <w:lang w:val="en-US"/>
        </w:rPr>
      </w:pPr>
      <w:r>
        <w:rPr>
          <w:rFonts w:ascii="仿宋_GB2312" w:eastAsia="仿宋_GB2312" w:hAnsi="微软雅黑" w:cs="宋体"/>
          <w:color w:val="333333"/>
          <w:sz w:val="32"/>
          <w:szCs w:val="32"/>
          <w:shd w:val="clear" w:color="auto" w:fill="FFFFFF"/>
          <w:lang w:val="en-US"/>
        </w:rPr>
        <w:t>（八）监管县级供销社社有资产，对社属企事业单位行使出资人职能。</w:t>
      </w:r>
    </w:p>
    <w:p w:rsidR="009B4D48" w:rsidRDefault="00F14BE6">
      <w:pPr>
        <w:widowControl/>
        <w:shd w:val="clear" w:color="auto" w:fill="FFFFFF"/>
        <w:spacing w:line="504" w:lineRule="atLeast"/>
        <w:ind w:firstLineChars="200" w:firstLine="640"/>
        <w:rPr>
          <w:rFonts w:ascii="仿宋_GB2312" w:eastAsia="仿宋_GB2312" w:hAnsi="微软雅黑" w:cs="宋体"/>
          <w:color w:val="333333"/>
          <w:sz w:val="32"/>
          <w:szCs w:val="32"/>
          <w:shd w:val="clear" w:color="auto" w:fill="FFFFFF"/>
          <w:lang w:val="en-US"/>
        </w:rPr>
      </w:pPr>
      <w:r>
        <w:rPr>
          <w:rFonts w:ascii="仿宋_GB2312" w:eastAsia="仿宋_GB2312" w:hAnsi="微软雅黑" w:cs="宋体"/>
          <w:color w:val="333333"/>
          <w:sz w:val="32"/>
          <w:szCs w:val="32"/>
          <w:shd w:val="clear" w:color="auto" w:fill="FFFFFF"/>
          <w:lang w:val="en-US"/>
        </w:rPr>
        <w:t>（九）承办县委、县政府交办的其他工作。</w:t>
      </w:r>
    </w:p>
    <w:p w:rsidR="009B4D48" w:rsidRDefault="00F14BE6" w:rsidP="00E919C4">
      <w:pPr>
        <w:pStyle w:val="Bodytext50"/>
        <w:shd w:val="clear" w:color="auto" w:fill="auto"/>
        <w:tabs>
          <w:tab w:val="left" w:pos="1301"/>
        </w:tabs>
        <w:spacing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二、</w:t>
      </w:r>
      <w:r>
        <w:rPr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部门预算单</w:t>
      </w:r>
      <w:r>
        <w:rPr>
          <w:rFonts w:ascii="仿宋" w:eastAsia="仿宋" w:hAnsi="仿宋" w:cs="仿宋" w:hint="eastAsia"/>
          <w:sz w:val="32"/>
          <w:szCs w:val="32"/>
        </w:rPr>
        <w:t>位构成</w:t>
      </w:r>
    </w:p>
    <w:p w:rsidR="009B4D48" w:rsidRDefault="009B4D48" w:rsidP="00E919C4">
      <w:pPr>
        <w:framePr w:w="9014" w:wrap="notBeside" w:vAnchor="text" w:hAnchor="page" w:x="1416" w:y="1991"/>
        <w:spacing w:line="360" w:lineRule="auto"/>
        <w:ind w:firstLineChars="200" w:firstLine="700"/>
        <w:rPr>
          <w:rFonts w:ascii="仿宋_GB2312" w:eastAsia="仿宋_GB2312" w:hAnsi="仿宋_GB2312" w:cs="仿宋_GB2312"/>
          <w:spacing w:val="30"/>
          <w:sz w:val="32"/>
          <w:szCs w:val="32"/>
          <w:lang w:val="en-US"/>
        </w:rPr>
      </w:pPr>
    </w:p>
    <w:p w:rsidR="009B4D48" w:rsidRDefault="00F14BE6" w:rsidP="00E919C4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_GB2312" w:eastAsia="仿宋_GB2312" w:hAnsi="仿宋_GB2312" w:cs="仿宋_GB2312"/>
          <w:sz w:val="32"/>
          <w:szCs w:val="32"/>
          <w:lang w:val="en-US"/>
        </w:rPr>
      </w:pPr>
      <w:r>
        <w:rPr>
          <w:rFonts w:ascii="仿宋_GB2312" w:eastAsia="仿宋_GB2312" w:hAnsi="微软雅黑" w:cs="宋体" w:hint="eastAsia"/>
          <w:color w:val="333333"/>
          <w:sz w:val="32"/>
          <w:szCs w:val="32"/>
          <w:shd w:val="clear" w:color="auto" w:fill="FFFFFF"/>
          <w:lang w:val="en-US"/>
        </w:rPr>
        <w:t>石台县供销社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有预算单位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1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个，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年度部门预算由</w:t>
      </w:r>
      <w:r>
        <w:rPr>
          <w:rFonts w:ascii="仿宋_GB2312" w:eastAsia="仿宋_GB2312" w:hAnsi="微软雅黑" w:cs="宋体" w:hint="eastAsia"/>
          <w:color w:val="333333"/>
          <w:sz w:val="32"/>
          <w:szCs w:val="32"/>
          <w:shd w:val="clear" w:color="auto" w:fill="FFFFFF"/>
          <w:lang w:val="en-US"/>
        </w:rPr>
        <w:t>石台县供销社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本级预算组成，纳入部门预算编制范围的单位共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1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lastRenderedPageBreak/>
        <w:t>个，具体情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况见下表。</w:t>
      </w:r>
    </w:p>
    <w:tbl>
      <w:tblPr>
        <w:tblpPr w:leftFromText="180" w:rightFromText="180" w:vertAnchor="text" w:horzAnchor="page" w:tblpX="1326" w:tblpY="-1188"/>
        <w:tblOverlap w:val="never"/>
        <w:tblW w:w="901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12"/>
        <w:gridCol w:w="3600"/>
        <w:gridCol w:w="4502"/>
      </w:tblGrid>
      <w:tr w:rsidR="009B4D48">
        <w:trPr>
          <w:trHeight w:hRule="exact" w:val="408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4D48" w:rsidRDefault="00F14BE6" w:rsidP="00E919C4">
            <w:pPr>
              <w:pStyle w:val="Bodytext20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Style w:val="Bodytext212pt1"/>
                <w:rFonts w:ascii="仿宋" w:eastAsia="仿宋" w:hAnsi="仿宋" w:cs="仿宋" w:hint="eastAsia"/>
              </w:rPr>
              <w:t>序号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4D48" w:rsidRDefault="00F14BE6" w:rsidP="00E919C4">
            <w:pPr>
              <w:pStyle w:val="Bodytext20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Style w:val="Bodytext212pt1"/>
                <w:rFonts w:ascii="仿宋" w:eastAsia="仿宋" w:hAnsi="仿宋" w:cs="仿宋" w:hint="eastAsia"/>
              </w:rPr>
              <w:t>单位名称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4D48" w:rsidRDefault="00F14BE6" w:rsidP="00E919C4">
            <w:pPr>
              <w:pStyle w:val="Bodytext20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Style w:val="Bodytext212pt1"/>
                <w:rFonts w:ascii="仿宋" w:eastAsia="仿宋" w:hAnsi="仿宋" w:cs="仿宋" w:hint="eastAsia"/>
              </w:rPr>
              <w:t>单位性质</w:t>
            </w:r>
          </w:p>
        </w:tc>
      </w:tr>
      <w:tr w:rsidR="009B4D48">
        <w:trPr>
          <w:trHeight w:hRule="exact" w:val="413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B4D48" w:rsidRDefault="00F14BE6" w:rsidP="00E919C4">
            <w:pPr>
              <w:pStyle w:val="Bodytext20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Style w:val="Bodytext212pt1"/>
                <w:rFonts w:ascii="仿宋" w:eastAsia="仿宋" w:hAnsi="仿宋" w:cs="仿宋" w:hint="eastAsia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B4D48" w:rsidRDefault="00F14BE6" w:rsidP="00E919C4">
            <w:pPr>
              <w:pStyle w:val="Bodytext20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Style w:val="Bodytext212pt1"/>
                <w:rFonts w:ascii="仿宋" w:eastAsia="仿宋" w:hAnsi="仿宋" w:cs="仿宋" w:hint="eastAsia"/>
              </w:rPr>
              <w:t>石台县供销社本级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4D48" w:rsidRDefault="00F14BE6" w:rsidP="00E919C4">
            <w:pPr>
              <w:pStyle w:val="Bodytext20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Style w:val="Bodytext212pt1"/>
                <w:rFonts w:ascii="仿宋" w:eastAsia="仿宋" w:hAnsi="仿宋" w:cs="仿宋" w:hint="eastAsia"/>
                <w:lang w:val="en-US"/>
              </w:rPr>
              <w:t>参照公务员公开的事业</w:t>
            </w:r>
            <w:r>
              <w:rPr>
                <w:rStyle w:val="Bodytext212pt1"/>
                <w:rFonts w:ascii="仿宋" w:eastAsia="仿宋" w:hAnsi="仿宋" w:cs="仿宋" w:hint="eastAsia"/>
              </w:rPr>
              <w:t>单位</w:t>
            </w:r>
          </w:p>
        </w:tc>
      </w:tr>
      <w:tr w:rsidR="009B4D48">
        <w:trPr>
          <w:trHeight w:hRule="exact" w:val="413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B4D48" w:rsidRDefault="00F14BE6" w:rsidP="00E919C4">
            <w:pPr>
              <w:pStyle w:val="Bodytext20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Style w:val="Bodytext212pt1"/>
                <w:rFonts w:ascii="仿宋" w:eastAsia="仿宋" w:hAnsi="仿宋" w:cs="仿宋"/>
                <w:lang w:val="en-US"/>
              </w:rPr>
            </w:pPr>
            <w:r>
              <w:rPr>
                <w:rStyle w:val="Bodytext212pt1"/>
                <w:rFonts w:ascii="仿宋" w:eastAsia="仿宋" w:hAnsi="仿宋" w:cs="仿宋" w:hint="eastAsia"/>
                <w:lang w:val="en-US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B4D48" w:rsidRDefault="00F14BE6" w:rsidP="00E919C4">
            <w:pPr>
              <w:pStyle w:val="Bodytext20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Style w:val="Bodytext212pt1"/>
                <w:rFonts w:ascii="仿宋" w:eastAsia="仿宋" w:hAnsi="仿宋" w:cs="仿宋"/>
                <w:lang w:val="en-US"/>
              </w:rPr>
            </w:pPr>
            <w:r>
              <w:rPr>
                <w:rStyle w:val="Bodytext212pt1"/>
                <w:rFonts w:ascii="仿宋" w:eastAsia="仿宋" w:hAnsi="仿宋" w:cs="仿宋" w:hint="eastAsia"/>
                <w:lang w:val="en-US"/>
              </w:rPr>
              <w:t>***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4D48" w:rsidRDefault="00F14BE6" w:rsidP="00E919C4">
            <w:pPr>
              <w:pStyle w:val="Bodytext20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Style w:val="Bodytext212pt1"/>
                <w:rFonts w:ascii="仿宋" w:eastAsia="仿宋" w:hAnsi="仿宋" w:cs="仿宋"/>
                <w:lang w:val="en-US"/>
              </w:rPr>
            </w:pPr>
            <w:r>
              <w:rPr>
                <w:rStyle w:val="Bodytext212pt1"/>
                <w:rFonts w:ascii="仿宋" w:eastAsia="仿宋" w:hAnsi="仿宋" w:cs="仿宋" w:hint="eastAsia"/>
                <w:lang w:val="en-US"/>
              </w:rPr>
              <w:t>***</w:t>
            </w:r>
          </w:p>
        </w:tc>
      </w:tr>
      <w:tr w:rsidR="009B4D48">
        <w:trPr>
          <w:trHeight w:hRule="exact" w:val="413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B4D48" w:rsidRDefault="00F14BE6" w:rsidP="00E919C4">
            <w:pPr>
              <w:pStyle w:val="Bodytext20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Style w:val="Bodytext212pt1"/>
                <w:rFonts w:ascii="仿宋" w:eastAsia="仿宋" w:hAnsi="仿宋" w:cs="仿宋"/>
                <w:lang w:val="en-US"/>
              </w:rPr>
            </w:pPr>
            <w:r>
              <w:rPr>
                <w:rStyle w:val="Bodytext212pt1"/>
                <w:rFonts w:ascii="仿宋" w:eastAsia="仿宋" w:hAnsi="仿宋" w:cs="仿宋" w:hint="eastAsia"/>
                <w:lang w:val="en-US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B4D48" w:rsidRDefault="00F14BE6" w:rsidP="00E919C4">
            <w:pPr>
              <w:pStyle w:val="Bodytext20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Style w:val="Bodytext212pt1"/>
                <w:rFonts w:ascii="仿宋" w:eastAsia="仿宋" w:hAnsi="仿宋" w:cs="仿宋"/>
                <w:lang w:val="en-US"/>
              </w:rPr>
            </w:pPr>
            <w:r>
              <w:rPr>
                <w:rStyle w:val="Bodytext212pt1"/>
                <w:rFonts w:ascii="仿宋" w:eastAsia="仿宋" w:hAnsi="仿宋" w:cs="仿宋" w:hint="eastAsia"/>
                <w:lang w:val="en-US"/>
              </w:rPr>
              <w:t>***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4D48" w:rsidRDefault="00F14BE6" w:rsidP="00E919C4">
            <w:pPr>
              <w:pStyle w:val="Bodytext20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Style w:val="Bodytext212pt1"/>
                <w:rFonts w:ascii="仿宋" w:eastAsia="仿宋" w:hAnsi="仿宋" w:cs="仿宋"/>
                <w:lang w:val="en-US"/>
              </w:rPr>
            </w:pPr>
            <w:r>
              <w:rPr>
                <w:rStyle w:val="Bodytext212pt1"/>
                <w:rFonts w:ascii="仿宋" w:eastAsia="仿宋" w:hAnsi="仿宋" w:cs="仿宋" w:hint="eastAsia"/>
                <w:lang w:val="en-US"/>
              </w:rPr>
              <w:t>***</w:t>
            </w:r>
          </w:p>
        </w:tc>
      </w:tr>
    </w:tbl>
    <w:p w:rsidR="009B4D48" w:rsidRDefault="00F14BE6" w:rsidP="00E919C4">
      <w:pPr>
        <w:pStyle w:val="Bodytext50"/>
        <w:shd w:val="clear" w:color="auto" w:fill="auto"/>
        <w:spacing w:before="694" w:after="65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三、</w:t>
      </w:r>
      <w:r>
        <w:rPr>
          <w:rFonts w:ascii="仿宋" w:eastAsia="仿宋" w:hAnsi="仿宋" w:cs="仿宋" w:hint="eastAsia"/>
          <w:sz w:val="32"/>
          <w:szCs w:val="32"/>
        </w:rPr>
        <w:t>20</w:t>
      </w:r>
      <w:proofErr w:type="spellStart"/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proofErr w:type="spellEnd"/>
      <w:r>
        <w:rPr>
          <w:rFonts w:ascii="仿宋" w:eastAsia="仿宋" w:hAnsi="仿宋" w:cs="仿宋" w:hint="eastAsia"/>
          <w:sz w:val="32"/>
          <w:szCs w:val="32"/>
        </w:rPr>
        <w:t>年度主要工作任务</w:t>
      </w:r>
    </w:p>
    <w:p w:rsidR="009B4D48" w:rsidRDefault="00F14BE6">
      <w:pPr>
        <w:widowControl/>
        <w:shd w:val="clear" w:color="auto" w:fill="FFFFFF"/>
        <w:ind w:firstLine="640"/>
        <w:rPr>
          <w:rFonts w:ascii="仿宋_GB2312" w:eastAsia="仿宋_GB2312" w:hAnsi="微软雅黑" w:cs="宋体"/>
          <w:color w:val="333333"/>
          <w:spacing w:val="30"/>
          <w:sz w:val="32"/>
          <w:szCs w:val="32"/>
          <w:shd w:val="clear" w:color="auto" w:fill="FFFFFF"/>
          <w:lang w:val="en-US"/>
        </w:rPr>
      </w:pPr>
      <w:r>
        <w:rPr>
          <w:rFonts w:ascii="仿宋_GB2312" w:eastAsia="仿宋_GB2312" w:hAnsi="微软雅黑" w:cs="宋体" w:hint="eastAsia"/>
          <w:color w:val="333333"/>
          <w:spacing w:val="30"/>
          <w:sz w:val="32"/>
          <w:szCs w:val="32"/>
          <w:shd w:val="clear" w:color="auto" w:fill="FFFFFF"/>
          <w:lang w:val="en-US"/>
        </w:rPr>
        <w:t>坚持以习近平新时代中国特色社会主义思想为指导，深入学习贯彻党的十九大精神，在县委县政府正确领导下，</w:t>
      </w:r>
      <w:r>
        <w:rPr>
          <w:rFonts w:ascii="仿宋_GB2312" w:eastAsia="仿宋_GB2312" w:hAnsi="微软雅黑" w:cs="宋体" w:hint="eastAsia"/>
          <w:color w:val="333333"/>
          <w:spacing w:val="30"/>
          <w:sz w:val="32"/>
          <w:szCs w:val="32"/>
          <w:shd w:val="clear" w:color="auto" w:fill="FFFFFF"/>
          <w:lang w:val="en-US"/>
        </w:rPr>
        <w:t>2020</w:t>
      </w:r>
      <w:r>
        <w:rPr>
          <w:rFonts w:ascii="仿宋_GB2312" w:eastAsia="仿宋_GB2312" w:hAnsi="微软雅黑" w:cs="宋体" w:hint="eastAsia"/>
          <w:color w:val="333333"/>
          <w:spacing w:val="30"/>
          <w:sz w:val="32"/>
          <w:szCs w:val="32"/>
          <w:shd w:val="clear" w:color="auto" w:fill="FFFFFF"/>
          <w:lang w:val="en-US"/>
        </w:rPr>
        <w:t>年度做好如下工作：</w:t>
      </w:r>
      <w:r>
        <w:rPr>
          <w:rFonts w:ascii="仿宋_GB2312" w:eastAsia="仿宋_GB2312" w:hAnsi="微软雅黑" w:cs="宋体" w:hint="eastAsia"/>
          <w:color w:val="333333"/>
          <w:spacing w:val="30"/>
          <w:sz w:val="32"/>
          <w:szCs w:val="32"/>
          <w:shd w:val="clear" w:color="auto" w:fill="FFFFFF"/>
          <w:lang w:val="en-US"/>
        </w:rPr>
        <w:t xml:space="preserve"> 2020</w:t>
      </w:r>
      <w:r>
        <w:rPr>
          <w:rFonts w:ascii="仿宋_GB2312" w:eastAsia="仿宋_GB2312" w:hAnsi="微软雅黑" w:cs="宋体" w:hint="eastAsia"/>
          <w:color w:val="333333"/>
          <w:spacing w:val="30"/>
          <w:sz w:val="32"/>
          <w:szCs w:val="32"/>
          <w:shd w:val="clear" w:color="auto" w:fill="FFFFFF"/>
          <w:lang w:val="en-US"/>
        </w:rPr>
        <w:t>年主要工作任务是：</w:t>
      </w:r>
    </w:p>
    <w:p w:rsidR="009B4D48" w:rsidRDefault="00F14BE6">
      <w:pPr>
        <w:widowControl/>
        <w:shd w:val="clear" w:color="auto" w:fill="FFFFFF"/>
        <w:ind w:firstLine="640"/>
        <w:rPr>
          <w:rFonts w:ascii="仿宋_GB2312" w:eastAsia="仿宋_GB2312" w:hAnsi="微软雅黑" w:cs="宋体"/>
          <w:color w:val="333333"/>
          <w:spacing w:val="30"/>
          <w:sz w:val="32"/>
          <w:szCs w:val="32"/>
          <w:shd w:val="clear" w:color="auto" w:fill="FFFFFF"/>
          <w:lang w:val="en-US"/>
        </w:rPr>
      </w:pPr>
      <w:r>
        <w:rPr>
          <w:rFonts w:ascii="仿宋_GB2312" w:eastAsia="仿宋_GB2312" w:hAnsi="微软雅黑" w:cs="宋体" w:hint="eastAsia"/>
          <w:color w:val="333333"/>
          <w:spacing w:val="30"/>
          <w:sz w:val="32"/>
          <w:szCs w:val="32"/>
          <w:shd w:val="clear" w:color="auto" w:fill="FFFFFF"/>
          <w:lang w:val="en-US"/>
        </w:rPr>
        <w:t>一是坚持“发展自我、服务农民”的总要求，进一步深化机构改革和体制创新。</w:t>
      </w:r>
    </w:p>
    <w:p w:rsidR="009B4D48" w:rsidRDefault="00F14BE6">
      <w:pPr>
        <w:widowControl/>
        <w:shd w:val="clear" w:color="auto" w:fill="FFFFFF"/>
        <w:ind w:firstLine="640"/>
        <w:rPr>
          <w:rFonts w:ascii="仿宋_GB2312" w:eastAsia="仿宋_GB2312" w:hAnsi="微软雅黑" w:cs="宋体"/>
          <w:color w:val="333333"/>
          <w:spacing w:val="30"/>
          <w:sz w:val="32"/>
          <w:szCs w:val="32"/>
          <w:shd w:val="clear" w:color="auto" w:fill="FFFFFF"/>
          <w:lang w:val="en-US"/>
        </w:rPr>
      </w:pPr>
      <w:r>
        <w:rPr>
          <w:rFonts w:ascii="仿宋_GB2312" w:eastAsia="仿宋_GB2312" w:hAnsi="微软雅黑" w:cs="宋体"/>
          <w:color w:val="333333"/>
          <w:spacing w:val="30"/>
          <w:sz w:val="32"/>
          <w:szCs w:val="32"/>
          <w:shd w:val="clear" w:color="auto" w:fill="FFFFFF"/>
          <w:lang w:val="en-US"/>
        </w:rPr>
        <w:t>二是积极推进</w:t>
      </w:r>
      <w:r>
        <w:rPr>
          <w:rFonts w:ascii="仿宋_GB2312" w:eastAsia="仿宋_GB2312" w:hAnsi="微软雅黑" w:cs="宋体"/>
          <w:color w:val="333333"/>
          <w:spacing w:val="30"/>
          <w:sz w:val="32"/>
          <w:szCs w:val="32"/>
          <w:shd w:val="clear" w:color="auto" w:fill="FFFFFF"/>
          <w:lang w:val="en-US"/>
        </w:rPr>
        <w:t>“</w:t>
      </w:r>
      <w:r>
        <w:rPr>
          <w:rFonts w:ascii="仿宋_GB2312" w:eastAsia="仿宋_GB2312" w:hAnsi="微软雅黑" w:cs="宋体"/>
          <w:color w:val="333333"/>
          <w:spacing w:val="30"/>
          <w:sz w:val="32"/>
          <w:szCs w:val="32"/>
          <w:shd w:val="clear" w:color="auto" w:fill="FFFFFF"/>
          <w:lang w:val="en-US"/>
        </w:rPr>
        <w:t>新网工程</w:t>
      </w:r>
      <w:r>
        <w:rPr>
          <w:rFonts w:ascii="仿宋_GB2312" w:eastAsia="仿宋_GB2312" w:hAnsi="微软雅黑" w:cs="宋体"/>
          <w:color w:val="333333"/>
          <w:spacing w:val="30"/>
          <w:sz w:val="32"/>
          <w:szCs w:val="32"/>
          <w:shd w:val="clear" w:color="auto" w:fill="FFFFFF"/>
          <w:lang w:val="en-US"/>
        </w:rPr>
        <w:t>”</w:t>
      </w:r>
      <w:r>
        <w:rPr>
          <w:rFonts w:ascii="仿宋_GB2312" w:eastAsia="仿宋_GB2312" w:hAnsi="微软雅黑" w:cs="宋体"/>
          <w:color w:val="333333"/>
          <w:spacing w:val="30"/>
          <w:sz w:val="32"/>
          <w:szCs w:val="32"/>
          <w:shd w:val="clear" w:color="auto" w:fill="FFFFFF"/>
          <w:lang w:val="en-US"/>
        </w:rPr>
        <w:t>建设，重点抓好农资、烟花爆竹、废旧物品回收和电子商务进农村等网络建设。新建基层社</w:t>
      </w:r>
      <w:r>
        <w:rPr>
          <w:rFonts w:ascii="仿宋_GB2312" w:eastAsia="仿宋_GB2312" w:hAnsi="微软雅黑" w:cs="宋体"/>
          <w:color w:val="333333"/>
          <w:spacing w:val="30"/>
          <w:sz w:val="32"/>
          <w:szCs w:val="32"/>
          <w:shd w:val="clear" w:color="auto" w:fill="FFFFFF"/>
          <w:lang w:val="en-US"/>
        </w:rPr>
        <w:t>2</w:t>
      </w:r>
      <w:r>
        <w:rPr>
          <w:rFonts w:ascii="仿宋_GB2312" w:eastAsia="仿宋_GB2312" w:hAnsi="微软雅黑" w:cs="宋体"/>
          <w:color w:val="333333"/>
          <w:spacing w:val="30"/>
          <w:sz w:val="32"/>
          <w:szCs w:val="32"/>
          <w:shd w:val="clear" w:color="auto" w:fill="FFFFFF"/>
          <w:lang w:val="en-US"/>
        </w:rPr>
        <w:t>家。</w:t>
      </w:r>
    </w:p>
    <w:p w:rsidR="009B4D48" w:rsidRDefault="00F14BE6">
      <w:pPr>
        <w:widowControl/>
        <w:shd w:val="clear" w:color="auto" w:fill="FFFFFF"/>
        <w:ind w:firstLine="640"/>
        <w:rPr>
          <w:rFonts w:ascii="仿宋_GB2312" w:eastAsia="仿宋_GB2312" w:hAnsi="微软雅黑" w:cs="宋体"/>
          <w:color w:val="333333"/>
          <w:spacing w:val="30"/>
          <w:sz w:val="32"/>
          <w:szCs w:val="32"/>
          <w:shd w:val="clear" w:color="auto" w:fill="FFFFFF"/>
          <w:lang w:val="en-US"/>
        </w:rPr>
      </w:pPr>
      <w:r>
        <w:rPr>
          <w:rFonts w:ascii="仿宋_GB2312" w:eastAsia="仿宋_GB2312" w:hAnsi="微软雅黑" w:cs="宋体"/>
          <w:color w:val="333333"/>
          <w:spacing w:val="30"/>
          <w:sz w:val="32"/>
          <w:szCs w:val="32"/>
          <w:shd w:val="clear" w:color="auto" w:fill="FFFFFF"/>
          <w:lang w:val="en-US"/>
        </w:rPr>
        <w:t>三是支持为农服务的办社宗旨，以提高农业生产组织化、规模化和农产品品牌化为目标，大力发展各类农民专业合作社，重点创建</w:t>
      </w:r>
      <w:r>
        <w:rPr>
          <w:rFonts w:ascii="仿宋_GB2312" w:eastAsia="仿宋_GB2312" w:hAnsi="微软雅黑" w:cs="宋体"/>
          <w:color w:val="333333"/>
          <w:spacing w:val="30"/>
          <w:sz w:val="32"/>
          <w:szCs w:val="32"/>
          <w:shd w:val="clear" w:color="auto" w:fill="FFFFFF"/>
          <w:lang w:val="en-US"/>
        </w:rPr>
        <w:t>3-5</w:t>
      </w:r>
      <w:r>
        <w:rPr>
          <w:rFonts w:ascii="仿宋_GB2312" w:eastAsia="仿宋_GB2312" w:hAnsi="微软雅黑" w:cs="宋体"/>
          <w:color w:val="333333"/>
          <w:spacing w:val="30"/>
          <w:sz w:val="32"/>
          <w:szCs w:val="32"/>
          <w:shd w:val="clear" w:color="auto" w:fill="FFFFFF"/>
          <w:lang w:val="en-US"/>
        </w:rPr>
        <w:t>家省级示范专业社。领办和自办农民专业合作社</w:t>
      </w:r>
      <w:r>
        <w:rPr>
          <w:rFonts w:ascii="仿宋_GB2312" w:eastAsia="仿宋_GB2312" w:hAnsi="微软雅黑" w:cs="宋体"/>
          <w:color w:val="333333"/>
          <w:spacing w:val="30"/>
          <w:sz w:val="32"/>
          <w:szCs w:val="32"/>
          <w:shd w:val="clear" w:color="auto" w:fill="FFFFFF"/>
          <w:lang w:val="en-US"/>
        </w:rPr>
        <w:t>5</w:t>
      </w:r>
      <w:r>
        <w:rPr>
          <w:rFonts w:ascii="仿宋_GB2312" w:eastAsia="仿宋_GB2312" w:hAnsi="微软雅黑" w:cs="宋体"/>
          <w:color w:val="333333"/>
          <w:spacing w:val="30"/>
          <w:sz w:val="32"/>
          <w:szCs w:val="32"/>
          <w:shd w:val="clear" w:color="auto" w:fill="FFFFFF"/>
          <w:lang w:val="en-US"/>
        </w:rPr>
        <w:t>家。</w:t>
      </w:r>
    </w:p>
    <w:p w:rsidR="009B4D48" w:rsidRDefault="00F14BE6">
      <w:pPr>
        <w:widowControl/>
        <w:shd w:val="clear" w:color="auto" w:fill="FFFFFF"/>
        <w:ind w:firstLine="640"/>
        <w:rPr>
          <w:rFonts w:ascii="仿宋_GB2312" w:eastAsia="仿宋_GB2312" w:hAnsi="微软雅黑" w:cs="宋体"/>
          <w:color w:val="333333"/>
          <w:spacing w:val="30"/>
          <w:sz w:val="32"/>
          <w:szCs w:val="32"/>
          <w:shd w:val="clear" w:color="auto" w:fill="FFFFFF"/>
          <w:lang w:val="en-US"/>
        </w:rPr>
      </w:pPr>
      <w:r>
        <w:rPr>
          <w:rFonts w:ascii="仿宋_GB2312" w:eastAsia="仿宋_GB2312" w:hAnsi="微软雅黑" w:cs="宋体"/>
          <w:color w:val="333333"/>
          <w:spacing w:val="30"/>
          <w:sz w:val="32"/>
          <w:szCs w:val="32"/>
          <w:shd w:val="clear" w:color="auto" w:fill="FFFFFF"/>
          <w:lang w:val="en-US"/>
        </w:rPr>
        <w:t>四是坚持围绕中心、服务大局，以化解历史遗留问题为重点，努力维护社会政治稳定，重点解决好改制企业留守人员和机关聘用人员的清退问题。</w:t>
      </w:r>
    </w:p>
    <w:p w:rsidR="009B4D48" w:rsidRDefault="00F14BE6" w:rsidP="00E919C4">
      <w:pPr>
        <w:pStyle w:val="Bodytext20"/>
        <w:shd w:val="clear" w:color="auto" w:fill="auto"/>
        <w:tabs>
          <w:tab w:val="left" w:pos="392"/>
        </w:tabs>
        <w:spacing w:before="0" w:after="0" w:line="538" w:lineRule="exact"/>
        <w:ind w:firstLineChars="200" w:firstLine="700"/>
        <w:rPr>
          <w:rFonts w:ascii="仿宋_GB2312" w:eastAsia="仿宋_GB2312" w:hAnsi="微软雅黑" w:cs="宋体"/>
          <w:color w:val="333333"/>
          <w:spacing w:val="0"/>
          <w:sz w:val="32"/>
          <w:szCs w:val="32"/>
          <w:shd w:val="clear" w:color="auto" w:fill="FFFFFF"/>
          <w:lang w:val="en-US"/>
        </w:rPr>
      </w:pPr>
      <w:r>
        <w:rPr>
          <w:rFonts w:ascii="仿宋_GB2312" w:eastAsia="仿宋_GB2312" w:hAnsi="微软雅黑" w:cs="宋体" w:hint="eastAsia"/>
          <w:color w:val="333333"/>
          <w:sz w:val="32"/>
          <w:szCs w:val="32"/>
          <w:shd w:val="clear" w:color="auto" w:fill="FFFFFF"/>
          <w:lang w:val="en-US"/>
        </w:rPr>
        <w:t>五是完成县委、县政府下达的其</w:t>
      </w:r>
      <w:r>
        <w:rPr>
          <w:rFonts w:ascii="仿宋_GB2312" w:eastAsia="仿宋_GB2312" w:hAnsi="微软雅黑" w:cs="宋体" w:hint="eastAsia"/>
          <w:color w:val="333333"/>
          <w:sz w:val="32"/>
          <w:szCs w:val="32"/>
          <w:shd w:val="clear" w:color="auto" w:fill="FFFFFF"/>
          <w:lang w:val="en-US"/>
        </w:rPr>
        <w:t>他工作任务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。</w:t>
      </w:r>
    </w:p>
    <w:p w:rsidR="009B4D48" w:rsidRDefault="009B4D48">
      <w:pPr>
        <w:pStyle w:val="Bodytext20"/>
        <w:shd w:val="clear" w:color="auto" w:fill="auto"/>
        <w:tabs>
          <w:tab w:val="left" w:pos="392"/>
        </w:tabs>
        <w:spacing w:before="0" w:after="0" w:line="538" w:lineRule="exact"/>
        <w:rPr>
          <w:rFonts w:ascii="仿宋_GB2312" w:eastAsia="仿宋_GB2312" w:hAnsi="微软雅黑" w:cs="宋体"/>
          <w:color w:val="333333"/>
          <w:spacing w:val="0"/>
          <w:sz w:val="32"/>
          <w:szCs w:val="32"/>
          <w:shd w:val="clear" w:color="auto" w:fill="FFFFFF"/>
          <w:lang w:val="en-US"/>
        </w:rPr>
        <w:sectPr w:rsidR="009B4D48">
          <w:type w:val="continuous"/>
          <w:pgSz w:w="11900" w:h="16840"/>
          <w:pgMar w:top="1920" w:right="1182" w:bottom="1775" w:left="1296" w:header="0" w:footer="3" w:gutter="0"/>
          <w:cols w:space="720"/>
          <w:docGrid w:linePitch="360"/>
        </w:sectPr>
      </w:pPr>
    </w:p>
    <w:p w:rsidR="009B4D48" w:rsidRDefault="00F14BE6" w:rsidP="00E919C4">
      <w:pPr>
        <w:pStyle w:val="Bodytext60"/>
        <w:shd w:val="clear" w:color="auto" w:fill="auto"/>
        <w:spacing w:after="0" w:line="360" w:lineRule="auto"/>
        <w:ind w:firstLineChars="200" w:firstLine="703"/>
        <w:rPr>
          <w:rFonts w:ascii="仿宋" w:eastAsia="仿宋" w:hAnsi="仿宋" w:cs="仿宋"/>
          <w:b/>
          <w:bCs/>
        </w:rPr>
      </w:pPr>
      <w:r>
        <w:rPr>
          <w:rFonts w:ascii="仿宋" w:eastAsia="仿宋" w:hAnsi="仿宋" w:cs="仿宋" w:hint="eastAsia"/>
          <w:b/>
          <w:bCs/>
        </w:rPr>
        <w:lastRenderedPageBreak/>
        <w:t>第二部分</w:t>
      </w:r>
      <w:r>
        <w:rPr>
          <w:rFonts w:ascii="仿宋" w:eastAsia="仿宋" w:hAnsi="仿宋" w:cs="仿宋" w:hint="eastAsia"/>
          <w:b/>
          <w:bCs/>
          <w:lang w:val="en-US"/>
        </w:rPr>
        <w:t xml:space="preserve"> </w:t>
      </w:r>
      <w:r>
        <w:rPr>
          <w:rStyle w:val="Bodytext6TimesNewRoman"/>
          <w:rFonts w:ascii="仿宋" w:eastAsia="仿宋" w:hAnsi="仿宋" w:cs="仿宋" w:hint="eastAsia"/>
          <w:b/>
          <w:bCs/>
          <w:sz w:val="32"/>
          <w:szCs w:val="32"/>
        </w:rPr>
        <w:t>20</w:t>
      </w:r>
      <w:proofErr w:type="spellStart"/>
      <w:r>
        <w:rPr>
          <w:rStyle w:val="Bodytext6TimesNewRoman"/>
          <w:rFonts w:ascii="仿宋" w:eastAsia="仿宋" w:hAnsi="仿宋" w:cs="仿宋" w:hint="eastAsia"/>
          <w:b/>
          <w:bCs/>
          <w:sz w:val="32"/>
          <w:szCs w:val="32"/>
          <w:lang w:val="en-US"/>
        </w:rPr>
        <w:t>20</w:t>
      </w:r>
      <w:proofErr w:type="spellEnd"/>
      <w:r>
        <w:rPr>
          <w:rFonts w:ascii="仿宋" w:eastAsia="仿宋" w:hAnsi="仿宋" w:cs="仿宋" w:hint="eastAsia"/>
          <w:b/>
          <w:bCs/>
        </w:rPr>
        <w:t>年部门预算情况说明</w:t>
      </w:r>
    </w:p>
    <w:p w:rsidR="009B4D48" w:rsidRDefault="00F14BE6" w:rsidP="00E919C4">
      <w:pPr>
        <w:pStyle w:val="Bodytext50"/>
        <w:shd w:val="clear" w:color="auto" w:fill="auto"/>
        <w:tabs>
          <w:tab w:val="left" w:pos="1473"/>
        </w:tabs>
        <w:spacing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Style w:val="Bodytext55pt"/>
          <w:rFonts w:ascii="仿宋" w:eastAsia="仿宋" w:hAnsi="仿宋" w:cs="仿宋" w:hint="eastAsia"/>
          <w:sz w:val="32"/>
          <w:szCs w:val="32"/>
        </w:rPr>
        <w:t>一、</w:t>
      </w:r>
      <w:r>
        <w:rPr>
          <w:rStyle w:val="Bodytext55pt"/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关于</w:t>
      </w:r>
      <w:r>
        <w:rPr>
          <w:rFonts w:ascii="仿宋" w:eastAsia="仿宋" w:hAnsi="仿宋" w:cs="仿宋" w:hint="eastAsia"/>
          <w:sz w:val="32"/>
          <w:szCs w:val="32"/>
        </w:rPr>
        <w:t>20</w:t>
      </w:r>
      <w:proofErr w:type="spellStart"/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proofErr w:type="spellEnd"/>
      <w:r>
        <w:rPr>
          <w:rFonts w:ascii="仿宋" w:eastAsia="仿宋" w:hAnsi="仿宋" w:cs="仿宋" w:hint="eastAsia"/>
          <w:sz w:val="32"/>
          <w:szCs w:val="32"/>
        </w:rPr>
        <w:t>年财政拨款收支预算总体情况说明</w:t>
      </w:r>
    </w:p>
    <w:p w:rsidR="009B4D48" w:rsidRDefault="00F14BE6">
      <w:pPr>
        <w:pStyle w:val="Bodytext20"/>
        <w:shd w:val="clear" w:color="auto" w:fill="auto"/>
        <w:spacing w:before="0" w:after="0" w:line="360" w:lineRule="auto"/>
        <w:ind w:firstLineChars="200" w:firstLine="640"/>
        <w:jc w:val="both"/>
        <w:rPr>
          <w:rFonts w:ascii="仿宋_GB2312" w:eastAsia="仿宋_GB2312" w:hAnsi="仿宋_GB2312" w:cs="仿宋_GB2312"/>
          <w:sz w:val="32"/>
          <w:szCs w:val="32"/>
          <w:lang w:val="en-US"/>
        </w:rPr>
      </w:pP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石台县供销社</w:t>
      </w:r>
      <w:r>
        <w:rPr>
          <w:rFonts w:ascii="仿宋_GB2312" w:eastAsia="仿宋_GB2312" w:hAnsi="仿宋_GB2312" w:cs="仿宋_GB2312" w:hint="eastAsia"/>
          <w:sz w:val="32"/>
          <w:szCs w:val="32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</w:rPr>
        <w:t>年财政拨款收支预算</w:t>
      </w:r>
      <w:r>
        <w:rPr>
          <w:rFonts w:ascii="仿宋_GB2312" w:eastAsia="仿宋_GB2312" w:hAnsi="仿宋_GB2312" w:cs="仿宋_GB2312" w:hint="eastAsia"/>
          <w:color w:val="333333"/>
          <w:lang w:val="en-US"/>
        </w:rPr>
        <w:t>133.9</w:t>
      </w:r>
      <w:r>
        <w:rPr>
          <w:rFonts w:ascii="仿宋_GB2312" w:eastAsia="仿宋_GB2312" w:hAnsi="仿宋_GB2312" w:cs="仿宋_GB2312" w:hint="eastAsia"/>
          <w:sz w:val="32"/>
          <w:szCs w:val="32"/>
        </w:rPr>
        <w:t>万元。收入按资金来源分为：一般公共预算拨款</w:t>
      </w:r>
      <w:r>
        <w:rPr>
          <w:rFonts w:ascii="仿宋_GB2312" w:eastAsia="仿宋_GB2312" w:hAnsi="仿宋_GB2312" w:cs="仿宋_GB2312" w:hint="eastAsia"/>
          <w:color w:val="333333"/>
          <w:lang w:val="en-US"/>
        </w:rPr>
        <w:t>133.9</w:t>
      </w:r>
      <w:r>
        <w:rPr>
          <w:rFonts w:ascii="仿宋_GB2312" w:eastAsia="仿宋_GB2312" w:hAnsi="仿宋_GB2312" w:cs="仿宋_GB2312" w:hint="eastAsia"/>
          <w:sz w:val="32"/>
          <w:szCs w:val="32"/>
        </w:rPr>
        <w:t>万元；按资金年度分为：当年财政拨款收入</w:t>
      </w:r>
      <w:r>
        <w:rPr>
          <w:rFonts w:ascii="仿宋_GB2312" w:eastAsia="仿宋_GB2312" w:hAnsi="仿宋_GB2312" w:cs="仿宋_GB2312" w:hint="eastAsia"/>
          <w:color w:val="333333"/>
          <w:lang w:val="en-US"/>
        </w:rPr>
        <w:t>133.9</w:t>
      </w:r>
      <w:r>
        <w:rPr>
          <w:rFonts w:ascii="仿宋_GB2312" w:eastAsia="仿宋_GB2312" w:hAnsi="仿宋_GB2312" w:cs="仿宋_GB2312" w:hint="eastAsia"/>
          <w:sz w:val="32"/>
          <w:szCs w:val="32"/>
        </w:rPr>
        <w:t>万元。支出按功能分类分为：社会保障和就业支出</w:t>
      </w:r>
      <w:r>
        <w:rPr>
          <w:rFonts w:ascii="仿宋_GB2312" w:eastAsia="仿宋_GB2312" w:hAnsi="仿宋_GB2312" w:cs="仿宋_GB2312" w:hint="eastAsia"/>
          <w:color w:val="auto"/>
          <w:sz w:val="32"/>
          <w:szCs w:val="32"/>
          <w:lang w:val="en-US" w:bidi="en-US"/>
        </w:rPr>
        <w:t>9.64</w:t>
      </w:r>
      <w:r>
        <w:rPr>
          <w:rFonts w:ascii="仿宋_GB2312" w:eastAsia="仿宋_GB2312" w:hAnsi="仿宋_GB2312" w:cs="仿宋_GB2312" w:hint="eastAsia"/>
          <w:sz w:val="32"/>
          <w:szCs w:val="32"/>
        </w:rPr>
        <w:t>万元，占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7.2</w:t>
      </w:r>
      <w:r>
        <w:rPr>
          <w:rFonts w:ascii="仿宋_GB2312" w:eastAsia="仿宋_GB2312" w:hAnsi="仿宋_GB2312" w:cs="仿宋_GB2312" w:hint="eastAsia"/>
          <w:sz w:val="32"/>
          <w:szCs w:val="32"/>
        </w:rPr>
        <w:t>%;</w:t>
      </w:r>
      <w:r>
        <w:rPr>
          <w:rFonts w:ascii="仿宋_GB2312" w:eastAsia="仿宋_GB2312" w:hAnsi="仿宋_GB2312" w:cs="仿宋_GB2312" w:hint="eastAsia"/>
          <w:sz w:val="32"/>
          <w:szCs w:val="32"/>
        </w:rPr>
        <w:t>医疗卫生与计划生育支出</w:t>
      </w:r>
      <w:r>
        <w:rPr>
          <w:rFonts w:ascii="仿宋_GB2312" w:eastAsia="仿宋_GB2312" w:hAnsi="仿宋_GB2312" w:cs="仿宋_GB2312" w:hint="eastAsia"/>
          <w:sz w:val="32"/>
          <w:szCs w:val="32"/>
          <w:lang w:val="en-US" w:bidi="en-US"/>
        </w:rPr>
        <w:t>4.13</w:t>
      </w:r>
      <w:r>
        <w:rPr>
          <w:rFonts w:ascii="仿宋_GB2312" w:eastAsia="仿宋_GB2312" w:hAnsi="仿宋_GB2312" w:cs="仿宋_GB2312" w:hint="eastAsia"/>
          <w:sz w:val="32"/>
          <w:szCs w:val="32"/>
        </w:rPr>
        <w:t>万元，占</w:t>
      </w:r>
      <w:r>
        <w:rPr>
          <w:rFonts w:ascii="仿宋_GB2312" w:eastAsia="仿宋_GB2312" w:hAnsi="仿宋_GB2312" w:cs="仿宋_GB2312" w:hint="eastAsia"/>
          <w:sz w:val="32"/>
          <w:szCs w:val="32"/>
          <w:lang w:val="en-US" w:bidi="en-US"/>
        </w:rPr>
        <w:t>3.1</w:t>
      </w:r>
      <w:r>
        <w:rPr>
          <w:rFonts w:ascii="仿宋_GB2312" w:eastAsia="仿宋_GB2312" w:hAnsi="仿宋_GB2312" w:cs="仿宋_GB2312" w:hint="eastAsia"/>
          <w:sz w:val="32"/>
          <w:szCs w:val="32"/>
        </w:rPr>
        <w:t>%;</w:t>
      </w:r>
      <w:r>
        <w:rPr>
          <w:rFonts w:ascii="仿宋_GB2312" w:eastAsia="仿宋_GB2312" w:hAnsi="仿宋_GB2312" w:cs="仿宋_GB2312" w:hint="eastAsia"/>
          <w:sz w:val="32"/>
          <w:szCs w:val="32"/>
        </w:rPr>
        <w:t>商业服务业支出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112.94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万元，占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84.3%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；</w:t>
      </w:r>
      <w:r>
        <w:rPr>
          <w:rFonts w:ascii="仿宋_GB2312" w:eastAsia="仿宋_GB2312" w:hAnsi="仿宋_GB2312" w:cs="仿宋_GB2312" w:hint="eastAsia"/>
          <w:sz w:val="32"/>
          <w:szCs w:val="32"/>
        </w:rPr>
        <w:t>住房保障支出</w:t>
      </w:r>
      <w:r>
        <w:rPr>
          <w:rFonts w:ascii="仿宋_GB2312" w:eastAsia="仿宋_GB2312" w:hAnsi="仿宋_GB2312" w:cs="仿宋_GB2312" w:hint="eastAsia"/>
          <w:sz w:val="32"/>
          <w:szCs w:val="32"/>
          <w:lang w:val="en-US" w:bidi="en-US"/>
        </w:rPr>
        <w:t>7.19</w:t>
      </w:r>
      <w:r>
        <w:rPr>
          <w:rFonts w:ascii="仿宋_GB2312" w:eastAsia="仿宋_GB2312" w:hAnsi="仿宋_GB2312" w:cs="仿宋_GB2312" w:hint="eastAsia"/>
          <w:sz w:val="32"/>
          <w:szCs w:val="32"/>
        </w:rPr>
        <w:t>万元，占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5.4</w:t>
      </w:r>
      <w:r>
        <w:rPr>
          <w:rFonts w:ascii="仿宋_GB2312" w:eastAsia="仿宋_GB2312" w:hAnsi="仿宋_GB2312" w:cs="仿宋_GB2312" w:hint="eastAsia"/>
          <w:sz w:val="32"/>
          <w:szCs w:val="32"/>
        </w:rPr>
        <w:t>%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.</w:t>
      </w:r>
    </w:p>
    <w:p w:rsidR="009B4D48" w:rsidRDefault="00F14BE6">
      <w:pPr>
        <w:pStyle w:val="Bodytext50"/>
        <w:shd w:val="clear" w:color="auto" w:fill="auto"/>
        <w:tabs>
          <w:tab w:val="left" w:pos="1473"/>
        </w:tabs>
        <w:spacing w:after="0" w:line="360" w:lineRule="auto"/>
        <w:ind w:firstLineChars="200" w:firstLine="640"/>
        <w:jc w:val="both"/>
        <w:rPr>
          <w:rFonts w:ascii="仿宋" w:eastAsia="仿宋" w:hAnsi="仿宋" w:cs="仿宋"/>
          <w:sz w:val="32"/>
          <w:szCs w:val="32"/>
        </w:rPr>
      </w:pPr>
      <w:r>
        <w:rPr>
          <w:rStyle w:val="Bodytext5NotBold"/>
          <w:rFonts w:ascii="仿宋" w:eastAsia="仿宋" w:hAnsi="仿宋" w:cs="仿宋" w:hint="eastAsia"/>
          <w:sz w:val="32"/>
          <w:szCs w:val="32"/>
        </w:rPr>
        <w:t>二、</w:t>
      </w:r>
      <w:r>
        <w:rPr>
          <w:rStyle w:val="Bodytext5NotBold"/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关于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年一般公共预算拨款情况说明</w:t>
      </w:r>
    </w:p>
    <w:p w:rsidR="009B4D48" w:rsidRDefault="00F14BE6">
      <w:pPr>
        <w:pStyle w:val="Bodytext80"/>
        <w:shd w:val="clear" w:color="auto" w:fill="auto"/>
        <w:tabs>
          <w:tab w:val="left" w:pos="1573"/>
        </w:tabs>
        <w:spacing w:line="360" w:lineRule="auto"/>
        <w:ind w:firstLineChars="200" w:firstLine="64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（一）一般公共预算拨款规模变化情况。</w:t>
      </w:r>
    </w:p>
    <w:p w:rsidR="009B4D48" w:rsidRDefault="00F14BE6">
      <w:pPr>
        <w:pStyle w:val="Bodytext20"/>
        <w:shd w:val="clear" w:color="auto" w:fill="auto"/>
        <w:spacing w:before="0" w:after="0"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  <w:lang w:val="en-US"/>
        </w:rPr>
      </w:pP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石台县供销社</w:t>
      </w:r>
      <w:r>
        <w:rPr>
          <w:rFonts w:ascii="仿宋_GB2312" w:eastAsia="仿宋_GB2312" w:hAnsi="仿宋_GB2312" w:cs="仿宋_GB2312" w:hint="eastAsia"/>
          <w:sz w:val="32"/>
          <w:szCs w:val="32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</w:rPr>
        <w:t>年一般公共预算拨款</w:t>
      </w:r>
      <w:r>
        <w:rPr>
          <w:rFonts w:ascii="仿宋_GB2312" w:eastAsia="仿宋_GB2312" w:hAnsi="仿宋_GB2312" w:cs="仿宋_GB2312" w:hint="eastAsia"/>
          <w:sz w:val="32"/>
          <w:szCs w:val="32"/>
          <w:lang w:val="en-US" w:bidi="en-US"/>
        </w:rPr>
        <w:t>133.9</w:t>
      </w:r>
      <w:r>
        <w:rPr>
          <w:rFonts w:ascii="仿宋_GB2312" w:eastAsia="仿宋_GB2312" w:hAnsi="仿宋_GB2312" w:cs="仿宋_GB2312" w:hint="eastAsia"/>
          <w:sz w:val="32"/>
          <w:szCs w:val="32"/>
        </w:rPr>
        <w:t>万元，比</w:t>
      </w:r>
      <w:r>
        <w:rPr>
          <w:rFonts w:ascii="仿宋_GB2312" w:eastAsia="仿宋_GB2312" w:hAnsi="仿宋_GB2312" w:cs="仿宋_GB2312" w:hint="eastAsia"/>
          <w:sz w:val="32"/>
          <w:szCs w:val="32"/>
        </w:rPr>
        <w:t>201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9</w:t>
      </w:r>
      <w:r>
        <w:rPr>
          <w:rFonts w:ascii="仿宋_GB2312" w:eastAsia="仿宋_GB2312" w:hAnsi="仿宋_GB2312" w:cs="仿宋_GB2312" w:hint="eastAsia"/>
          <w:sz w:val="32"/>
          <w:szCs w:val="32"/>
        </w:rPr>
        <w:t>年预算拨款</w:t>
      </w:r>
      <w:r>
        <w:rPr>
          <w:rFonts w:ascii="仿宋_GB2312" w:eastAsia="仿宋_GB2312" w:hAnsi="仿宋_GB2312" w:cs="仿宋_GB2312" w:hint="eastAsia"/>
          <w:sz w:val="32"/>
          <w:szCs w:val="32"/>
        </w:rPr>
        <w:t>增加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2.15</w:t>
      </w:r>
      <w:r>
        <w:rPr>
          <w:rFonts w:ascii="仿宋_GB2312" w:eastAsia="仿宋_GB2312" w:hAnsi="仿宋_GB2312" w:cs="仿宋_GB2312" w:hint="eastAsia"/>
          <w:sz w:val="32"/>
          <w:szCs w:val="32"/>
        </w:rPr>
        <w:t>万元，</w:t>
      </w:r>
      <w:r>
        <w:rPr>
          <w:rFonts w:ascii="仿宋_GB2312" w:eastAsia="仿宋_GB2312" w:hAnsi="仿宋_GB2312" w:cs="仿宋_GB2312" w:hint="eastAsia"/>
          <w:sz w:val="32"/>
          <w:szCs w:val="32"/>
        </w:rPr>
        <w:t>增加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1.6</w:t>
      </w:r>
      <w:r>
        <w:rPr>
          <w:rFonts w:ascii="仿宋_GB2312" w:eastAsia="仿宋_GB2312" w:hAnsi="仿宋_GB2312" w:cs="仿宋_GB2312" w:hint="eastAsia"/>
          <w:sz w:val="32"/>
          <w:szCs w:val="32"/>
        </w:rPr>
        <w:t>%,</w:t>
      </w:r>
      <w:r>
        <w:rPr>
          <w:rFonts w:ascii="仿宋_GB2312" w:eastAsia="仿宋_GB2312" w:hAnsi="仿宋_GB2312" w:cs="仿宋_GB2312" w:hint="eastAsia"/>
          <w:sz w:val="32"/>
          <w:szCs w:val="32"/>
        </w:rPr>
        <w:t>增加</w:t>
      </w:r>
      <w:r>
        <w:rPr>
          <w:rFonts w:ascii="仿宋_GB2312" w:eastAsia="仿宋_GB2312" w:hAnsi="仿宋_GB2312" w:cs="仿宋_GB2312" w:hint="eastAsia"/>
          <w:sz w:val="32"/>
          <w:szCs w:val="32"/>
        </w:rPr>
        <w:t>原因主要是</w:t>
      </w:r>
      <w:r>
        <w:rPr>
          <w:rFonts w:ascii="仿宋_GB2312" w:eastAsia="仿宋_GB2312" w:hAnsi="仿宋_GB2312" w:cs="仿宋_GB2312" w:hint="eastAsia"/>
          <w:sz w:val="32"/>
          <w:szCs w:val="32"/>
        </w:rPr>
        <w:t>单位人员工资基数正常调整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。</w:t>
      </w:r>
    </w:p>
    <w:p w:rsidR="009B4D48" w:rsidRDefault="00F14BE6">
      <w:pPr>
        <w:pStyle w:val="Bodytext80"/>
        <w:shd w:val="clear" w:color="auto" w:fill="auto"/>
        <w:tabs>
          <w:tab w:val="left" w:pos="1578"/>
        </w:tabs>
        <w:spacing w:line="360" w:lineRule="auto"/>
        <w:ind w:firstLineChars="200" w:firstLine="64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（二）一般公共预算拨款结构情况。</w:t>
      </w:r>
    </w:p>
    <w:p w:rsidR="009B4D48" w:rsidRDefault="00F14BE6" w:rsidP="00E919C4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_GB2312" w:eastAsia="仿宋_GB2312" w:hAnsi="仿宋_GB2312" w:cs="仿宋_GB2312"/>
          <w:sz w:val="32"/>
          <w:szCs w:val="32"/>
          <w:lang w:val="en-US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社会保障和就业支出</w:t>
      </w:r>
      <w:r>
        <w:rPr>
          <w:rFonts w:ascii="仿宋_GB2312" w:eastAsia="仿宋_GB2312" w:hAnsi="仿宋_GB2312" w:cs="仿宋_GB2312" w:hint="eastAsia"/>
          <w:color w:val="auto"/>
          <w:sz w:val="32"/>
          <w:szCs w:val="32"/>
          <w:lang w:val="en-US" w:bidi="en-US"/>
        </w:rPr>
        <w:t>9.64</w:t>
      </w:r>
      <w:r>
        <w:rPr>
          <w:rFonts w:ascii="仿宋_GB2312" w:eastAsia="仿宋_GB2312" w:hAnsi="仿宋_GB2312" w:cs="仿宋_GB2312" w:hint="eastAsia"/>
          <w:sz w:val="32"/>
          <w:szCs w:val="32"/>
        </w:rPr>
        <w:t>万元，占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7.2</w:t>
      </w:r>
      <w:r>
        <w:rPr>
          <w:rFonts w:ascii="仿宋_GB2312" w:eastAsia="仿宋_GB2312" w:hAnsi="仿宋_GB2312" w:cs="仿宋_GB2312" w:hint="eastAsia"/>
          <w:sz w:val="32"/>
          <w:szCs w:val="32"/>
        </w:rPr>
        <w:t>%;</w:t>
      </w:r>
      <w:r>
        <w:rPr>
          <w:rFonts w:ascii="仿宋_GB2312" w:eastAsia="仿宋_GB2312" w:hAnsi="仿宋_GB2312" w:cs="仿宋_GB2312" w:hint="eastAsia"/>
          <w:sz w:val="32"/>
          <w:szCs w:val="32"/>
        </w:rPr>
        <w:t>医疗卫生与计划生育支出</w:t>
      </w:r>
      <w:r>
        <w:rPr>
          <w:rFonts w:ascii="仿宋_GB2312" w:eastAsia="仿宋_GB2312" w:hAnsi="仿宋_GB2312" w:cs="仿宋_GB2312" w:hint="eastAsia"/>
          <w:sz w:val="32"/>
          <w:szCs w:val="32"/>
          <w:lang w:val="en-US" w:bidi="en-US"/>
        </w:rPr>
        <w:t>4.13</w:t>
      </w:r>
      <w:r>
        <w:rPr>
          <w:rFonts w:ascii="仿宋_GB2312" w:eastAsia="仿宋_GB2312" w:hAnsi="仿宋_GB2312" w:cs="仿宋_GB2312" w:hint="eastAsia"/>
          <w:sz w:val="32"/>
          <w:szCs w:val="32"/>
        </w:rPr>
        <w:t>万元，占</w:t>
      </w:r>
      <w:r>
        <w:rPr>
          <w:rFonts w:ascii="仿宋_GB2312" w:eastAsia="仿宋_GB2312" w:hAnsi="仿宋_GB2312" w:cs="仿宋_GB2312" w:hint="eastAsia"/>
          <w:sz w:val="32"/>
          <w:szCs w:val="32"/>
          <w:lang w:val="en-US" w:bidi="en-US"/>
        </w:rPr>
        <w:t>3.1</w:t>
      </w:r>
      <w:r>
        <w:rPr>
          <w:rFonts w:ascii="仿宋_GB2312" w:eastAsia="仿宋_GB2312" w:hAnsi="仿宋_GB2312" w:cs="仿宋_GB2312" w:hint="eastAsia"/>
          <w:sz w:val="32"/>
          <w:szCs w:val="32"/>
        </w:rPr>
        <w:t>%;</w:t>
      </w:r>
      <w:r>
        <w:rPr>
          <w:rFonts w:ascii="仿宋_GB2312" w:eastAsia="仿宋_GB2312" w:hAnsi="仿宋_GB2312" w:cs="仿宋_GB2312" w:hint="eastAsia"/>
          <w:sz w:val="32"/>
          <w:szCs w:val="32"/>
        </w:rPr>
        <w:t>商业服务业支出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112.94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万元，占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84.3%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；</w:t>
      </w:r>
      <w:r>
        <w:rPr>
          <w:rFonts w:ascii="仿宋_GB2312" w:eastAsia="仿宋_GB2312" w:hAnsi="仿宋_GB2312" w:cs="仿宋_GB2312" w:hint="eastAsia"/>
          <w:sz w:val="32"/>
          <w:szCs w:val="32"/>
        </w:rPr>
        <w:t>住房保障支出</w:t>
      </w:r>
      <w:r>
        <w:rPr>
          <w:rFonts w:ascii="仿宋_GB2312" w:eastAsia="仿宋_GB2312" w:hAnsi="仿宋_GB2312" w:cs="仿宋_GB2312" w:hint="eastAsia"/>
          <w:sz w:val="32"/>
          <w:szCs w:val="32"/>
          <w:lang w:val="en-US" w:bidi="en-US"/>
        </w:rPr>
        <w:t>7.19</w:t>
      </w:r>
      <w:r>
        <w:rPr>
          <w:rFonts w:ascii="仿宋_GB2312" w:eastAsia="仿宋_GB2312" w:hAnsi="仿宋_GB2312" w:cs="仿宋_GB2312" w:hint="eastAsia"/>
          <w:sz w:val="32"/>
          <w:szCs w:val="32"/>
        </w:rPr>
        <w:t>万元，占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5.4</w:t>
      </w:r>
      <w:r>
        <w:rPr>
          <w:rFonts w:ascii="仿宋_GB2312" w:eastAsia="仿宋_GB2312" w:hAnsi="仿宋_GB2312" w:cs="仿宋_GB2312" w:hint="eastAsia"/>
          <w:sz w:val="32"/>
          <w:szCs w:val="32"/>
        </w:rPr>
        <w:t>%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.</w:t>
      </w:r>
    </w:p>
    <w:p w:rsidR="009B4D48" w:rsidRDefault="00F14BE6">
      <w:pPr>
        <w:pStyle w:val="Bodytext80"/>
        <w:shd w:val="clear" w:color="auto" w:fill="auto"/>
        <w:tabs>
          <w:tab w:val="left" w:pos="1578"/>
        </w:tabs>
        <w:spacing w:line="360" w:lineRule="auto"/>
        <w:ind w:firstLineChars="200" w:firstLine="64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（三）一般公共预算拨款具体使用情况。</w:t>
      </w:r>
    </w:p>
    <w:p w:rsidR="009B4D48" w:rsidRDefault="00F14BE6" w:rsidP="00E919C4">
      <w:pPr>
        <w:pStyle w:val="Bodytext20"/>
        <w:shd w:val="clear" w:color="auto" w:fill="auto"/>
        <w:spacing w:before="0" w:after="0" w:line="360" w:lineRule="auto"/>
        <w:ind w:firstLineChars="200" w:firstLine="70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lastRenderedPageBreak/>
        <w:t xml:space="preserve">1. </w:t>
      </w:r>
      <w:r>
        <w:rPr>
          <w:rFonts w:ascii="仿宋_GB2312" w:eastAsia="仿宋_GB2312" w:hAnsi="仿宋_GB2312" w:cs="仿宋_GB2312" w:hint="eastAsia"/>
          <w:sz w:val="32"/>
          <w:szCs w:val="32"/>
        </w:rPr>
        <w:t>“社会保障和就业支出”类“行政事业单位离退休”款“养老保险支出”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</w:rPr>
        <w:t>项：</w:t>
      </w:r>
      <w:r>
        <w:rPr>
          <w:rFonts w:ascii="仿宋_GB2312" w:eastAsia="仿宋_GB2312" w:hAnsi="仿宋_GB2312" w:cs="仿宋_GB2312" w:hint="eastAsia"/>
          <w:sz w:val="32"/>
          <w:szCs w:val="32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</w:rPr>
        <w:t>年预算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9.58</w:t>
      </w:r>
      <w:r>
        <w:rPr>
          <w:rFonts w:ascii="仿宋_GB2312" w:eastAsia="仿宋_GB2312" w:hAnsi="仿宋_GB2312" w:cs="仿宋_GB2312" w:hint="eastAsia"/>
          <w:sz w:val="32"/>
          <w:szCs w:val="32"/>
        </w:rPr>
        <w:t>万元，比</w:t>
      </w:r>
      <w:r>
        <w:rPr>
          <w:rFonts w:ascii="仿宋_GB2312" w:eastAsia="仿宋_GB2312" w:hAnsi="仿宋_GB2312" w:cs="仿宋_GB2312" w:hint="eastAsia"/>
          <w:sz w:val="32"/>
          <w:szCs w:val="32"/>
        </w:rPr>
        <w:t>201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9</w:t>
      </w:r>
      <w:r>
        <w:rPr>
          <w:rFonts w:ascii="仿宋_GB2312" w:eastAsia="仿宋_GB2312" w:hAnsi="仿宋_GB2312" w:cs="仿宋_GB2312" w:hint="eastAsia"/>
          <w:sz w:val="32"/>
          <w:szCs w:val="32"/>
        </w:rPr>
        <w:t>年预算减少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1.32</w:t>
      </w:r>
      <w:r>
        <w:rPr>
          <w:rFonts w:ascii="仿宋_GB2312" w:eastAsia="仿宋_GB2312" w:hAnsi="仿宋_GB2312" w:cs="仿宋_GB2312" w:hint="eastAsia"/>
          <w:sz w:val="32"/>
          <w:szCs w:val="32"/>
        </w:rPr>
        <w:t>万元，减少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12</w:t>
      </w:r>
      <w:r>
        <w:rPr>
          <w:rFonts w:ascii="仿宋_GB2312" w:eastAsia="仿宋_GB2312" w:hAnsi="仿宋_GB2312" w:cs="仿宋_GB2312" w:hint="eastAsia"/>
          <w:sz w:val="32"/>
          <w:szCs w:val="32"/>
        </w:rPr>
        <w:t>%,</w:t>
      </w:r>
      <w:r>
        <w:rPr>
          <w:rFonts w:ascii="仿宋_GB2312" w:eastAsia="仿宋_GB2312" w:hAnsi="仿宋_GB2312" w:cs="仿宋_GB2312" w:hint="eastAsia"/>
          <w:sz w:val="32"/>
          <w:szCs w:val="32"/>
        </w:rPr>
        <w:t>减少原因主要是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单位职工工资基数正常调整</w:t>
      </w:r>
      <w:r>
        <w:rPr>
          <w:rFonts w:ascii="仿宋_GB2312" w:eastAsia="仿宋_GB2312" w:hAnsi="仿宋_GB2312" w:cs="仿宋_GB2312" w:hint="eastAsia"/>
          <w:sz w:val="32"/>
          <w:szCs w:val="32"/>
        </w:rPr>
        <w:t>，主要用于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机关职工养老保险支出</w:t>
      </w:r>
      <w:r>
        <w:rPr>
          <w:rFonts w:ascii="仿宋_GB2312" w:eastAsia="仿宋_GB2312" w:hAnsi="仿宋_GB2312" w:cs="仿宋_GB2312" w:hint="eastAsia"/>
          <w:sz w:val="32"/>
          <w:szCs w:val="32"/>
        </w:rPr>
        <w:t>；“社会保和就业支出”类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“财政对其他社会保险基金的补助”</w:t>
      </w:r>
      <w:r>
        <w:rPr>
          <w:rFonts w:ascii="仿宋_GB2312" w:eastAsia="仿宋_GB2312" w:hAnsi="仿宋_GB2312" w:cs="仿宋_GB2312" w:hint="eastAsia"/>
          <w:sz w:val="32"/>
          <w:szCs w:val="32"/>
        </w:rPr>
        <w:t>款</w:t>
      </w:r>
      <w:r>
        <w:rPr>
          <w:rFonts w:ascii="仿宋_GB2312" w:eastAsia="仿宋_GB2312" w:hAnsi="仿宋_GB2312" w:cs="仿宋_GB2312"/>
          <w:sz w:val="32"/>
          <w:szCs w:val="32"/>
          <w:lang w:val="en-US"/>
        </w:rPr>
        <w:t>”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“工伤保险支出</w:t>
      </w:r>
      <w:r>
        <w:rPr>
          <w:rFonts w:ascii="仿宋_GB2312" w:eastAsia="仿宋_GB2312" w:hAnsi="仿宋_GB2312" w:cs="仿宋_GB2312"/>
          <w:sz w:val="32"/>
          <w:szCs w:val="32"/>
          <w:lang w:val="en-US"/>
        </w:rPr>
        <w:t>”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项：预算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0.06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万元，主要用于单位职工工伤保险基金补助</w:t>
      </w:r>
      <w:r>
        <w:rPr>
          <w:rFonts w:ascii="仿宋_GB2312" w:eastAsia="仿宋_GB2312" w:hAnsi="仿宋_GB2312" w:cs="仿宋_GB2312" w:hint="eastAsia"/>
          <w:sz w:val="32"/>
          <w:szCs w:val="32"/>
        </w:rPr>
        <w:t>。</w:t>
      </w:r>
    </w:p>
    <w:p w:rsidR="009B4D48" w:rsidRDefault="00F14BE6" w:rsidP="00E919C4">
      <w:pPr>
        <w:pStyle w:val="Bodytext20"/>
        <w:shd w:val="clear" w:color="auto" w:fill="auto"/>
        <w:spacing w:before="0" w:after="0" w:line="360" w:lineRule="auto"/>
        <w:ind w:firstLineChars="200" w:firstLine="700"/>
        <w:rPr>
          <w:rFonts w:ascii="仿宋_GB2312" w:eastAsia="仿宋_GB2312" w:hAnsi="仿宋_GB2312" w:cs="仿宋_GB2312"/>
          <w:sz w:val="32"/>
          <w:szCs w:val="32"/>
          <w:lang w:val="en-US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、“医疗卫生与计划生育支出”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类“财政对职工基本医疗保险基金的补助”款</w:t>
      </w:r>
      <w:r>
        <w:rPr>
          <w:rFonts w:ascii="仿宋_GB2312" w:eastAsia="仿宋_GB2312" w:hAnsi="仿宋_GB2312" w:cs="仿宋_GB2312"/>
          <w:sz w:val="32"/>
          <w:szCs w:val="32"/>
          <w:lang w:val="en-US"/>
        </w:rPr>
        <w:t>”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医疗保险</w:t>
      </w:r>
      <w:r>
        <w:rPr>
          <w:rFonts w:ascii="仿宋_GB2312" w:eastAsia="仿宋_GB2312" w:hAnsi="仿宋_GB2312" w:cs="仿宋_GB2312"/>
          <w:sz w:val="32"/>
          <w:szCs w:val="32"/>
          <w:lang w:val="en-US"/>
        </w:rPr>
        <w:t>”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项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:2020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年预算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4.13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万元，比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2019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年预算增加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0.57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万元，增加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16%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，增加原因主要是单位行政人员医疗保险补助，工资基数正常调整。</w:t>
      </w:r>
    </w:p>
    <w:p w:rsidR="009B4D48" w:rsidRDefault="00F14BE6" w:rsidP="00E919C4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_GB2312" w:eastAsia="仿宋_GB2312" w:hAnsi="微软雅黑" w:cs="宋体"/>
          <w:color w:val="333333"/>
          <w:spacing w:val="0"/>
          <w:sz w:val="32"/>
          <w:szCs w:val="32"/>
          <w:shd w:val="clear" w:color="auto" w:fill="FFFFFF"/>
          <w:lang w:val="en-US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3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、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“商业服务业等支出”类“商业流通事务”款：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2020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年预算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112.94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万元，比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2019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年预算增加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37.29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万元，增加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49.3%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；“行政运行”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 xml:space="preserve"> 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项：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2020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年预算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79.94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万元，主要用于单位职工保障自然调整增长。“其他商业流通事务支出”项：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2020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年预算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33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万元，较上年减少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2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万元，主要用于石台新网工程建设项目；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2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、商业流通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lastRenderedPageBreak/>
        <w:t>事务预算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79.94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万元，主要是单位职工保障自然调整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增长。</w:t>
      </w:r>
    </w:p>
    <w:p w:rsidR="009B4D48" w:rsidRDefault="00F14BE6" w:rsidP="00E919C4">
      <w:pPr>
        <w:pStyle w:val="Bodytext20"/>
        <w:shd w:val="clear" w:color="auto" w:fill="auto"/>
        <w:spacing w:before="0" w:after="0" w:line="360" w:lineRule="auto"/>
        <w:ind w:firstLineChars="200" w:firstLine="700"/>
        <w:rPr>
          <w:rFonts w:ascii="仿宋" w:eastAsia="仿宋" w:hAnsi="仿宋" w:cs="仿宋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4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、“住房保障支出”类“住房改革支出”款“住房公积金”项：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2020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年预算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7.19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万元，比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2019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年预算增加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0.61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万元，增长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9.3%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，增长原因主要是职工工资基数正常调整。其中：“住房公积金”预算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7.19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万元，主要用于职工住房公积金支出。</w:t>
      </w:r>
    </w:p>
    <w:p w:rsidR="009B4D48" w:rsidRDefault="00F14BE6" w:rsidP="00E919C4">
      <w:pPr>
        <w:pStyle w:val="Bodytext50"/>
        <w:shd w:val="clear" w:color="auto" w:fill="auto"/>
        <w:spacing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三、关于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年一般公共预算基本支出情况说明</w:t>
      </w:r>
    </w:p>
    <w:p w:rsidR="009B4D48" w:rsidRDefault="00F14BE6">
      <w:pPr>
        <w:pStyle w:val="Bodytext20"/>
        <w:shd w:val="clear" w:color="auto" w:fill="auto"/>
        <w:spacing w:before="0" w:after="0"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  <w:lang w:val="en-US"/>
        </w:rPr>
      </w:pP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石台县供销社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2020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年一般公共预算基本支出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100.9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万元，其中：</w:t>
      </w:r>
    </w:p>
    <w:p w:rsidR="009B4D48" w:rsidRDefault="00F14BE6" w:rsidP="00E919C4">
      <w:pPr>
        <w:pStyle w:val="Bodytext20"/>
        <w:shd w:val="clear" w:color="auto" w:fill="auto"/>
        <w:spacing w:before="0" w:after="0" w:line="360" w:lineRule="auto"/>
        <w:ind w:firstLineChars="200" w:firstLine="700"/>
        <w:rPr>
          <w:rFonts w:ascii="仿宋_GB2312" w:eastAsia="仿宋_GB2312" w:hAnsi="仿宋_GB2312" w:cs="仿宋_GB2312"/>
          <w:sz w:val="32"/>
          <w:szCs w:val="32"/>
          <w:lang w:val="en-US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工资福利支出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93.29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万元，主要包括：基本工资、津贴补贴、奖金、机关事业单位基本养老保险缴费、城镇职工基本医疗保险缴费、其他社会保障缴费、医疗费、住房公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积金、其他交通补助、其他工资福利支出。</w:t>
      </w:r>
    </w:p>
    <w:p w:rsidR="009B4D48" w:rsidRDefault="00F14BE6" w:rsidP="00E919C4">
      <w:pPr>
        <w:pStyle w:val="Bodytext20"/>
        <w:shd w:val="clear" w:color="auto" w:fill="auto"/>
        <w:spacing w:before="0" w:after="0" w:line="360" w:lineRule="auto"/>
        <w:ind w:firstLineChars="200" w:firstLine="700"/>
        <w:rPr>
          <w:rFonts w:ascii="仿宋_GB2312" w:eastAsia="仿宋_GB2312" w:hAnsi="仿宋_GB2312" w:cs="仿宋_GB2312"/>
          <w:sz w:val="32"/>
          <w:szCs w:val="32"/>
          <w:lang w:val="en-US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商品和服务支出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7.6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万元，主要包括：办公费、印刷费、邮电费、差旅费、培训费、工会经费、福利费、其他交通费用、其他商品和服务支出。</w:t>
      </w:r>
    </w:p>
    <w:p w:rsidR="009B4D48" w:rsidRDefault="00F14BE6" w:rsidP="00E919C4">
      <w:pPr>
        <w:pStyle w:val="Bodytext20"/>
        <w:shd w:val="clear" w:color="auto" w:fill="auto"/>
        <w:spacing w:before="0" w:after="0" w:line="360" w:lineRule="auto"/>
        <w:ind w:firstLineChars="200" w:firstLine="700"/>
        <w:rPr>
          <w:rFonts w:ascii="仿宋_GB2312" w:eastAsia="仿宋_GB2312" w:hAnsi="仿宋_GB2312" w:cs="仿宋_GB2312"/>
          <w:sz w:val="32"/>
          <w:szCs w:val="32"/>
          <w:lang w:val="en-US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对个人和家庭的补助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0.01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万元，主要包括：奖励金。</w:t>
      </w:r>
    </w:p>
    <w:p w:rsidR="009B4D48" w:rsidRDefault="00F14BE6" w:rsidP="00E919C4">
      <w:pPr>
        <w:pStyle w:val="Bodytext50"/>
        <w:shd w:val="clear" w:color="auto" w:fill="auto"/>
        <w:tabs>
          <w:tab w:val="left" w:pos="1316"/>
        </w:tabs>
        <w:spacing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>四、</w:t>
      </w:r>
      <w:r>
        <w:rPr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关于</w:t>
      </w:r>
      <w:r>
        <w:rPr>
          <w:rFonts w:ascii="仿宋" w:eastAsia="仿宋" w:hAnsi="仿宋" w:cs="仿宋" w:hint="eastAsia"/>
          <w:sz w:val="32"/>
          <w:szCs w:val="32"/>
        </w:rPr>
        <w:t>20</w:t>
      </w:r>
      <w:proofErr w:type="spellStart"/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proofErr w:type="spellEnd"/>
      <w:r>
        <w:rPr>
          <w:rFonts w:ascii="仿宋" w:eastAsia="仿宋" w:hAnsi="仿宋" w:cs="仿宋" w:hint="eastAsia"/>
          <w:sz w:val="32"/>
          <w:szCs w:val="32"/>
        </w:rPr>
        <w:t>年政府性基金预算拨款情况说明</w:t>
      </w:r>
    </w:p>
    <w:p w:rsidR="009B4D48" w:rsidRDefault="00F14BE6">
      <w:pPr>
        <w:pStyle w:val="Bodytext20"/>
        <w:shd w:val="clear" w:color="auto" w:fill="auto"/>
        <w:spacing w:before="0" w:after="0"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  <w:lang w:val="en-US"/>
        </w:rPr>
      </w:pP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石台县供销社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2020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年政府性基金预算拨款收入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0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万元，主要为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0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；政府性基金预算拨款安排支出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0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万元，无此安排。</w:t>
      </w:r>
    </w:p>
    <w:p w:rsidR="009B4D48" w:rsidRDefault="00F14BE6" w:rsidP="00E919C4">
      <w:pPr>
        <w:pStyle w:val="Bodytext50"/>
        <w:shd w:val="clear" w:color="auto" w:fill="auto"/>
        <w:tabs>
          <w:tab w:val="left" w:pos="1316"/>
        </w:tabs>
        <w:spacing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五、</w:t>
      </w:r>
      <w:r>
        <w:rPr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关于</w:t>
      </w:r>
      <w:r>
        <w:rPr>
          <w:rFonts w:ascii="仿宋" w:eastAsia="仿宋" w:hAnsi="仿宋" w:cs="仿宋" w:hint="eastAsia"/>
          <w:sz w:val="32"/>
          <w:szCs w:val="32"/>
        </w:rPr>
        <w:t>20</w:t>
      </w:r>
      <w:proofErr w:type="spellStart"/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proofErr w:type="spellEnd"/>
      <w:r>
        <w:rPr>
          <w:rFonts w:ascii="仿宋" w:eastAsia="仿宋" w:hAnsi="仿宋" w:cs="仿宋" w:hint="eastAsia"/>
          <w:sz w:val="32"/>
          <w:szCs w:val="32"/>
        </w:rPr>
        <w:t>年收支预算总体情况说明</w:t>
      </w:r>
    </w:p>
    <w:p w:rsidR="009B4D48" w:rsidRDefault="00F14BE6" w:rsidP="00E919C4">
      <w:pPr>
        <w:pStyle w:val="Bodytext20"/>
        <w:shd w:val="clear" w:color="auto" w:fill="auto"/>
        <w:spacing w:before="0" w:after="0" w:line="360" w:lineRule="auto"/>
        <w:ind w:firstLineChars="200" w:firstLine="700"/>
        <w:rPr>
          <w:rFonts w:ascii="仿宋_GB2312" w:eastAsia="仿宋_GB2312" w:hAnsi="仿宋_GB2312" w:cs="仿宋_GB2312"/>
          <w:sz w:val="32"/>
          <w:szCs w:val="32"/>
          <w:lang w:val="en-US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按照综合预算管理原则，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石台县供销社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所有收入和支出均纳入部门预算管理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石台县供销社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2020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年收支总预算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133.9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万元，收入为一般公共预算拨款收入，支出包括：一般公共服务支出、社会保障和就业支出、医疗卫生与计划生育支出、住房保障支出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...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等。</w:t>
      </w:r>
    </w:p>
    <w:p w:rsidR="009B4D48" w:rsidRDefault="00F14BE6" w:rsidP="00E919C4">
      <w:pPr>
        <w:pStyle w:val="Bodytext50"/>
        <w:shd w:val="clear" w:color="auto" w:fill="auto"/>
        <w:tabs>
          <w:tab w:val="left" w:pos="1316"/>
        </w:tabs>
        <w:spacing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六、</w:t>
      </w:r>
      <w:r>
        <w:rPr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关于</w:t>
      </w:r>
      <w:r>
        <w:rPr>
          <w:rFonts w:ascii="仿宋" w:eastAsia="仿宋" w:hAnsi="仿宋" w:cs="仿宋" w:hint="eastAsia"/>
          <w:sz w:val="32"/>
          <w:szCs w:val="32"/>
        </w:rPr>
        <w:t>20</w:t>
      </w:r>
      <w:proofErr w:type="spellStart"/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proofErr w:type="spellEnd"/>
      <w:r>
        <w:rPr>
          <w:rFonts w:ascii="仿宋" w:eastAsia="仿宋" w:hAnsi="仿宋" w:cs="仿宋" w:hint="eastAsia"/>
          <w:sz w:val="32"/>
          <w:szCs w:val="32"/>
        </w:rPr>
        <w:t>年收入预算情况说明</w:t>
      </w:r>
    </w:p>
    <w:p w:rsidR="009B4D48" w:rsidRDefault="00F14BE6">
      <w:pPr>
        <w:pStyle w:val="Bodytext20"/>
        <w:shd w:val="clear" w:color="auto" w:fill="auto"/>
        <w:spacing w:before="0" w:after="0"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  <w:lang w:val="en-US"/>
        </w:rPr>
      </w:pP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石台县供销社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2020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年收入预算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133.9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万元，其中：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一般公共预算拨款收入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133.9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万元，占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100%</w:t>
      </w:r>
      <w:r>
        <w:rPr>
          <w:rFonts w:ascii="仿宋_GB2312" w:eastAsia="仿宋_GB2312" w:hAnsi="仿宋_GB2312" w:cs="仿宋_GB2312" w:hint="eastAsia"/>
          <w:sz w:val="32"/>
          <w:szCs w:val="32"/>
        </w:rPr>
        <w:t>，比</w:t>
      </w:r>
      <w:r>
        <w:rPr>
          <w:rFonts w:ascii="仿宋_GB2312" w:eastAsia="仿宋_GB2312" w:hAnsi="仿宋_GB2312" w:cs="仿宋_GB2312" w:hint="eastAsia"/>
          <w:sz w:val="32"/>
          <w:szCs w:val="32"/>
        </w:rPr>
        <w:t>201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9</w:t>
      </w:r>
      <w:r>
        <w:rPr>
          <w:rFonts w:ascii="仿宋_GB2312" w:eastAsia="仿宋_GB2312" w:hAnsi="仿宋_GB2312" w:cs="仿宋_GB2312" w:hint="eastAsia"/>
          <w:sz w:val="32"/>
          <w:szCs w:val="32"/>
        </w:rPr>
        <w:t>年预算拨款</w:t>
      </w:r>
      <w:r>
        <w:rPr>
          <w:rFonts w:ascii="仿宋_GB2312" w:eastAsia="仿宋_GB2312" w:hAnsi="仿宋_GB2312" w:cs="仿宋_GB2312" w:hint="eastAsia"/>
          <w:sz w:val="32"/>
          <w:szCs w:val="32"/>
        </w:rPr>
        <w:t>增加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2.15</w:t>
      </w:r>
      <w:r>
        <w:rPr>
          <w:rFonts w:ascii="仿宋_GB2312" w:eastAsia="仿宋_GB2312" w:hAnsi="仿宋_GB2312" w:cs="仿宋_GB2312" w:hint="eastAsia"/>
          <w:sz w:val="32"/>
          <w:szCs w:val="32"/>
        </w:rPr>
        <w:t>万元，</w:t>
      </w:r>
      <w:r>
        <w:rPr>
          <w:rFonts w:ascii="仿宋_GB2312" w:eastAsia="仿宋_GB2312" w:hAnsi="仿宋_GB2312" w:cs="仿宋_GB2312" w:hint="eastAsia"/>
          <w:sz w:val="32"/>
          <w:szCs w:val="32"/>
        </w:rPr>
        <w:t>增加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1.6</w:t>
      </w:r>
      <w:r>
        <w:rPr>
          <w:rFonts w:ascii="仿宋_GB2312" w:eastAsia="仿宋_GB2312" w:hAnsi="仿宋_GB2312" w:cs="仿宋_GB2312" w:hint="eastAsia"/>
          <w:sz w:val="32"/>
          <w:szCs w:val="32"/>
        </w:rPr>
        <w:t>%,</w:t>
      </w:r>
      <w:r>
        <w:rPr>
          <w:rFonts w:ascii="仿宋_GB2312" w:eastAsia="仿宋_GB2312" w:hAnsi="仿宋_GB2312" w:cs="仿宋_GB2312" w:hint="eastAsia"/>
          <w:sz w:val="32"/>
          <w:szCs w:val="32"/>
        </w:rPr>
        <w:t>增加</w:t>
      </w:r>
      <w:r>
        <w:rPr>
          <w:rFonts w:ascii="仿宋_GB2312" w:eastAsia="仿宋_GB2312" w:hAnsi="仿宋_GB2312" w:cs="仿宋_GB2312" w:hint="eastAsia"/>
          <w:sz w:val="32"/>
          <w:szCs w:val="32"/>
        </w:rPr>
        <w:t>原因主要是</w:t>
      </w:r>
      <w:r>
        <w:rPr>
          <w:rFonts w:ascii="仿宋_GB2312" w:eastAsia="仿宋_GB2312" w:hAnsi="仿宋_GB2312" w:cs="仿宋_GB2312" w:hint="eastAsia"/>
          <w:sz w:val="32"/>
          <w:szCs w:val="32"/>
        </w:rPr>
        <w:t>单位人员工资基数正常调整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。</w:t>
      </w:r>
    </w:p>
    <w:p w:rsidR="009B4D48" w:rsidRDefault="009B4D48" w:rsidP="00E919C4">
      <w:pPr>
        <w:pStyle w:val="Bodytext20"/>
        <w:shd w:val="clear" w:color="auto" w:fill="auto"/>
        <w:spacing w:before="0" w:after="0" w:line="360" w:lineRule="auto"/>
        <w:ind w:firstLineChars="200" w:firstLine="700"/>
        <w:rPr>
          <w:rFonts w:ascii="仿宋_GB2312" w:eastAsia="仿宋_GB2312" w:hAnsi="仿宋_GB2312" w:cs="仿宋_GB2312"/>
          <w:sz w:val="32"/>
          <w:szCs w:val="32"/>
          <w:lang w:val="en-US"/>
        </w:rPr>
      </w:pPr>
    </w:p>
    <w:p w:rsidR="009B4D48" w:rsidRDefault="00F14BE6" w:rsidP="00E919C4">
      <w:pPr>
        <w:pStyle w:val="Bodytext50"/>
        <w:shd w:val="clear" w:color="auto" w:fill="auto"/>
        <w:tabs>
          <w:tab w:val="left" w:pos="1316"/>
        </w:tabs>
        <w:spacing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七、</w:t>
      </w:r>
      <w:r>
        <w:rPr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关于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年支出预算情况说明</w:t>
      </w:r>
    </w:p>
    <w:p w:rsidR="009B4D48" w:rsidRDefault="00F14BE6">
      <w:pPr>
        <w:pStyle w:val="Bodytext20"/>
        <w:shd w:val="clear" w:color="auto" w:fill="auto"/>
        <w:spacing w:before="0" w:after="0"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  <w:lang w:val="en-US"/>
        </w:rPr>
      </w:pP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石台县供销社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2020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年支出预算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133.9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万元，</w:t>
      </w:r>
      <w:r>
        <w:rPr>
          <w:rFonts w:ascii="仿宋_GB2312" w:eastAsia="仿宋_GB2312" w:hAnsi="仿宋_GB2312" w:cs="仿宋_GB2312" w:hint="eastAsia"/>
          <w:sz w:val="32"/>
          <w:szCs w:val="32"/>
        </w:rPr>
        <w:t>比</w:t>
      </w:r>
      <w:r>
        <w:rPr>
          <w:rFonts w:ascii="仿宋_GB2312" w:eastAsia="仿宋_GB2312" w:hAnsi="仿宋_GB2312" w:cs="仿宋_GB2312" w:hint="eastAsia"/>
          <w:sz w:val="32"/>
          <w:szCs w:val="32"/>
        </w:rPr>
        <w:t>201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9</w:t>
      </w:r>
      <w:r>
        <w:rPr>
          <w:rFonts w:ascii="仿宋_GB2312" w:eastAsia="仿宋_GB2312" w:hAnsi="仿宋_GB2312" w:cs="仿宋_GB2312" w:hint="eastAsia"/>
          <w:sz w:val="32"/>
          <w:szCs w:val="32"/>
        </w:rPr>
        <w:t>年</w:t>
      </w: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预算拨款</w:t>
      </w:r>
      <w:r>
        <w:rPr>
          <w:rFonts w:ascii="仿宋_GB2312" w:eastAsia="仿宋_GB2312" w:hAnsi="仿宋_GB2312" w:cs="仿宋_GB2312" w:hint="eastAsia"/>
          <w:sz w:val="32"/>
          <w:szCs w:val="32"/>
        </w:rPr>
        <w:t>增加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2.15</w:t>
      </w:r>
      <w:r>
        <w:rPr>
          <w:rFonts w:ascii="仿宋_GB2312" w:eastAsia="仿宋_GB2312" w:hAnsi="仿宋_GB2312" w:cs="仿宋_GB2312" w:hint="eastAsia"/>
          <w:sz w:val="32"/>
          <w:szCs w:val="32"/>
        </w:rPr>
        <w:t>万元，</w:t>
      </w:r>
      <w:r>
        <w:rPr>
          <w:rFonts w:ascii="仿宋_GB2312" w:eastAsia="仿宋_GB2312" w:hAnsi="仿宋_GB2312" w:cs="仿宋_GB2312" w:hint="eastAsia"/>
          <w:sz w:val="32"/>
          <w:szCs w:val="32"/>
        </w:rPr>
        <w:t>增加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1.6</w:t>
      </w:r>
      <w:r>
        <w:rPr>
          <w:rFonts w:ascii="仿宋_GB2312" w:eastAsia="仿宋_GB2312" w:hAnsi="仿宋_GB2312" w:cs="仿宋_GB2312" w:hint="eastAsia"/>
          <w:sz w:val="32"/>
          <w:szCs w:val="32"/>
        </w:rPr>
        <w:t>%,</w:t>
      </w:r>
      <w:r>
        <w:rPr>
          <w:rFonts w:ascii="仿宋_GB2312" w:eastAsia="仿宋_GB2312" w:hAnsi="仿宋_GB2312" w:cs="仿宋_GB2312" w:hint="eastAsia"/>
          <w:sz w:val="32"/>
          <w:szCs w:val="32"/>
        </w:rPr>
        <w:t>增加</w:t>
      </w:r>
      <w:r>
        <w:rPr>
          <w:rFonts w:ascii="仿宋_GB2312" w:eastAsia="仿宋_GB2312" w:hAnsi="仿宋_GB2312" w:cs="仿宋_GB2312" w:hint="eastAsia"/>
          <w:sz w:val="32"/>
          <w:szCs w:val="32"/>
        </w:rPr>
        <w:t>原因主要是</w:t>
      </w:r>
      <w:r>
        <w:rPr>
          <w:rFonts w:ascii="仿宋_GB2312" w:eastAsia="仿宋_GB2312" w:hAnsi="仿宋_GB2312" w:cs="仿宋_GB2312" w:hint="eastAsia"/>
          <w:sz w:val="32"/>
          <w:szCs w:val="32"/>
        </w:rPr>
        <w:t>单位人员工资基数正常调整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。基本支出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100.9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万元，占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75.4%,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主要用于石台供销社单位正常行政运行；项目支出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33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万元，占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24.6%,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主要用于</w:t>
      </w: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石台新网工程建设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项目支出。</w:t>
      </w:r>
    </w:p>
    <w:p w:rsidR="009B4D48" w:rsidRDefault="009B4D48" w:rsidP="00E919C4">
      <w:pPr>
        <w:pStyle w:val="Bodytext20"/>
        <w:shd w:val="clear" w:color="auto" w:fill="auto"/>
        <w:spacing w:before="0" w:after="0" w:line="360" w:lineRule="auto"/>
        <w:ind w:firstLineChars="200" w:firstLine="700"/>
        <w:rPr>
          <w:rFonts w:ascii="仿宋_GB2312" w:eastAsia="仿宋_GB2312" w:hAnsi="仿宋_GB2312" w:cs="仿宋_GB2312"/>
          <w:sz w:val="32"/>
          <w:szCs w:val="32"/>
          <w:lang w:val="en-US"/>
        </w:rPr>
      </w:pPr>
    </w:p>
    <w:p w:rsidR="009B4D48" w:rsidRDefault="00F14BE6" w:rsidP="00E919C4">
      <w:pPr>
        <w:pStyle w:val="Bodytext50"/>
        <w:shd w:val="clear" w:color="auto" w:fill="auto"/>
        <w:tabs>
          <w:tab w:val="left" w:pos="1316"/>
        </w:tabs>
        <w:spacing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八、</w:t>
      </w:r>
      <w:r>
        <w:rPr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关于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年国有资本经营预算拨款情况说明</w:t>
      </w:r>
    </w:p>
    <w:p w:rsidR="009B4D48" w:rsidRDefault="00F14BE6">
      <w:pPr>
        <w:pStyle w:val="Bodytext20"/>
        <w:shd w:val="clear" w:color="auto" w:fill="auto"/>
        <w:spacing w:before="0" w:after="0"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  <w:lang w:val="en-US"/>
        </w:rPr>
      </w:pP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石台县供销社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2020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年没有国有资本经营预算拨款收入，也没有使用国有资本经营预算拨款安排的支出。</w:t>
      </w:r>
    </w:p>
    <w:p w:rsidR="009B4D48" w:rsidRDefault="00F14BE6" w:rsidP="00E919C4">
      <w:pPr>
        <w:pStyle w:val="Bodytext20"/>
        <w:numPr>
          <w:ilvl w:val="0"/>
          <w:numId w:val="3"/>
        </w:numPr>
        <w:shd w:val="clear" w:color="auto" w:fill="auto"/>
        <w:spacing w:before="0" w:after="0" w:line="360" w:lineRule="auto"/>
        <w:ind w:firstLineChars="200" w:firstLine="703"/>
        <w:jc w:val="both"/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项目绩效目标设置情况说明</w:t>
      </w:r>
    </w:p>
    <w:p w:rsidR="009B4D48" w:rsidRDefault="00F14BE6">
      <w:pPr>
        <w:pStyle w:val="Bodytext20"/>
        <w:shd w:val="clear" w:color="auto" w:fill="auto"/>
        <w:spacing w:before="0" w:after="0"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  <w:lang w:val="en-US"/>
        </w:rPr>
      </w:pPr>
      <w:r>
        <w:rPr>
          <w:rFonts w:ascii="仿宋_GB2312" w:eastAsia="仿宋_GB2312" w:hAnsi="微软雅黑" w:cs="宋体" w:hint="eastAsia"/>
          <w:color w:val="333333"/>
          <w:spacing w:val="0"/>
          <w:sz w:val="32"/>
          <w:szCs w:val="32"/>
          <w:shd w:val="clear" w:color="auto" w:fill="FFFFFF"/>
          <w:lang w:val="en-US"/>
        </w:rPr>
        <w:t>石台县供销社</w:t>
      </w:r>
      <w:r>
        <w:rPr>
          <w:rFonts w:ascii="仿宋_GB2312" w:eastAsia="仿宋_GB2312" w:hAnsi="仿宋_GB2312" w:cs="仿宋_GB2312"/>
          <w:sz w:val="32"/>
          <w:szCs w:val="32"/>
          <w:lang w:val="en-US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  <w:lang w:val="en-US"/>
        </w:rPr>
        <w:t>20</w:t>
      </w:r>
      <w:r>
        <w:rPr>
          <w:rFonts w:ascii="仿宋_GB2312" w:eastAsia="仿宋_GB2312" w:hAnsi="仿宋_GB2312" w:cs="仿宋_GB2312"/>
          <w:sz w:val="32"/>
          <w:szCs w:val="32"/>
          <w:lang w:val="en-US"/>
        </w:rPr>
        <w:t>年项目支出按规定设置支出绩效目标，实行部门自评或第三方评估。</w:t>
      </w:r>
    </w:p>
    <w:p w:rsidR="009B4D48" w:rsidRDefault="009B4D48" w:rsidP="00E919C4">
      <w:pPr>
        <w:pStyle w:val="Bodytext20"/>
        <w:shd w:val="clear" w:color="auto" w:fill="auto"/>
        <w:spacing w:before="0" w:after="0" w:line="360" w:lineRule="auto"/>
        <w:ind w:firstLineChars="200" w:firstLine="700"/>
        <w:rPr>
          <w:rFonts w:ascii="仿宋_GB2312" w:eastAsia="仿宋_GB2312" w:hAnsi="仿宋_GB2312" w:cs="仿宋_GB2312"/>
          <w:sz w:val="32"/>
          <w:szCs w:val="32"/>
          <w:lang w:val="en-US"/>
        </w:rPr>
      </w:pPr>
    </w:p>
    <w:p w:rsidR="009B4D48" w:rsidRDefault="00F14BE6" w:rsidP="00E919C4">
      <w:pPr>
        <w:pStyle w:val="Bodytext50"/>
        <w:shd w:val="clear" w:color="auto" w:fill="auto"/>
        <w:tabs>
          <w:tab w:val="left" w:pos="1316"/>
        </w:tabs>
        <w:spacing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十、</w:t>
      </w:r>
      <w:r>
        <w:rPr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其他重要事项情况说明</w:t>
      </w:r>
    </w:p>
    <w:p w:rsidR="009B4D48" w:rsidRDefault="00F14BE6" w:rsidP="00E919C4">
      <w:pPr>
        <w:pStyle w:val="Bodytext50"/>
        <w:shd w:val="clear" w:color="auto" w:fill="auto"/>
        <w:tabs>
          <w:tab w:val="left" w:pos="1673"/>
        </w:tabs>
        <w:spacing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（一）</w:t>
      </w:r>
      <w:r>
        <w:rPr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机关运行经费。</w:t>
      </w:r>
    </w:p>
    <w:p w:rsidR="009B4D48" w:rsidRDefault="00F14BE6">
      <w:pPr>
        <w:widowControl/>
        <w:shd w:val="clear" w:color="auto" w:fill="FFFFFF"/>
        <w:spacing w:line="504" w:lineRule="atLeast"/>
        <w:ind w:firstLineChars="100" w:firstLine="320"/>
        <w:rPr>
          <w:rFonts w:ascii="仿宋_GB2312" w:eastAsia="仿宋_GB2312" w:hAnsi="仿宋_GB2312" w:cs="仿宋_GB2312"/>
          <w:spacing w:val="30"/>
          <w:sz w:val="32"/>
          <w:szCs w:val="32"/>
          <w:lang w:val="en-US"/>
        </w:rPr>
      </w:pPr>
      <w:r>
        <w:rPr>
          <w:rFonts w:ascii="仿宋_GB2312" w:eastAsia="仿宋_GB2312" w:hAnsi="微软雅黑" w:cs="宋体" w:hint="eastAsia"/>
          <w:color w:val="333333"/>
          <w:sz w:val="32"/>
          <w:szCs w:val="32"/>
          <w:shd w:val="clear" w:color="auto" w:fill="FFFFFF"/>
          <w:lang w:val="en-US"/>
        </w:rPr>
        <w:t>石台县供销社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2020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年机关运行经费财政拨款预算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9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万元，主要用于</w:t>
      </w:r>
      <w:r>
        <w:rPr>
          <w:rFonts w:ascii="仿宋_GB2312" w:eastAsia="仿宋_GB2312" w:hAnsi="仿宋_GB2312" w:cs="仿宋_GB2312"/>
          <w:spacing w:val="30"/>
          <w:sz w:val="32"/>
          <w:szCs w:val="32"/>
          <w:lang w:val="en-US"/>
        </w:rPr>
        <w:t>办公费、印刷费、邮电费、差旅费、培训费、水费、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公务接待费、</w:t>
      </w:r>
      <w:r>
        <w:rPr>
          <w:rFonts w:ascii="仿宋_GB2312" w:eastAsia="仿宋_GB2312" w:hAnsi="仿宋_GB2312" w:cs="仿宋_GB2312"/>
          <w:spacing w:val="30"/>
          <w:sz w:val="32"/>
          <w:szCs w:val="32"/>
          <w:lang w:val="en-US"/>
        </w:rPr>
        <w:t>电费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、其他商品服务及其他工资福利支出</w:t>
      </w:r>
      <w:bookmarkStart w:id="0" w:name="_GoBack"/>
      <w:bookmarkEnd w:id="0"/>
      <w:r>
        <w:rPr>
          <w:rFonts w:ascii="仿宋_GB2312" w:eastAsia="仿宋_GB2312" w:hAnsi="仿宋_GB2312" w:cs="仿宋_GB2312"/>
          <w:spacing w:val="30"/>
          <w:sz w:val="32"/>
          <w:szCs w:val="32"/>
          <w:lang w:val="en-US"/>
        </w:rPr>
        <w:t>等支出。</w:t>
      </w:r>
    </w:p>
    <w:p w:rsidR="009B4D48" w:rsidRDefault="00F14BE6" w:rsidP="00E919C4">
      <w:pPr>
        <w:pStyle w:val="Bodytext20"/>
        <w:shd w:val="clear" w:color="auto" w:fill="auto"/>
        <w:spacing w:before="0" w:after="0" w:line="360" w:lineRule="auto"/>
        <w:ind w:firstLineChars="200" w:firstLine="70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。</w:t>
      </w:r>
    </w:p>
    <w:p w:rsidR="009B4D48" w:rsidRDefault="00F14BE6" w:rsidP="00E919C4">
      <w:pPr>
        <w:pStyle w:val="Bodytext50"/>
        <w:shd w:val="clear" w:color="auto" w:fill="auto"/>
        <w:tabs>
          <w:tab w:val="left" w:pos="1673"/>
        </w:tabs>
        <w:spacing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（二）</w:t>
      </w:r>
      <w:r>
        <w:rPr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政府采购情况。</w:t>
      </w:r>
    </w:p>
    <w:p w:rsidR="009B4D48" w:rsidRDefault="00F14BE6">
      <w:pPr>
        <w:widowControl/>
        <w:shd w:val="clear" w:color="auto" w:fill="FFFFFF"/>
        <w:spacing w:line="504" w:lineRule="atLeast"/>
        <w:ind w:firstLineChars="100" w:firstLine="320"/>
        <w:rPr>
          <w:rFonts w:ascii="仿宋_GB2312" w:eastAsia="仿宋_GB2312" w:hAnsi="仿宋_GB2312" w:cs="仿宋_GB2312"/>
          <w:spacing w:val="30"/>
          <w:sz w:val="32"/>
          <w:szCs w:val="32"/>
          <w:lang w:val="en-US"/>
        </w:rPr>
      </w:pPr>
      <w:r>
        <w:rPr>
          <w:rFonts w:ascii="仿宋_GB2312" w:eastAsia="仿宋_GB2312" w:hAnsi="微软雅黑" w:cs="宋体" w:hint="eastAsia"/>
          <w:color w:val="333333"/>
          <w:sz w:val="32"/>
          <w:szCs w:val="32"/>
          <w:shd w:val="clear" w:color="auto" w:fill="FFFFFF"/>
          <w:lang w:val="en-US"/>
        </w:rPr>
        <w:lastRenderedPageBreak/>
        <w:t>石台县供销社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2020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年政府采购预算总额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0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万元。其中：政府采购货物预算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0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万元，政府采购服务预算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0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万元。</w:t>
      </w:r>
    </w:p>
    <w:p w:rsidR="009B4D48" w:rsidRDefault="00F14BE6" w:rsidP="00E919C4">
      <w:pPr>
        <w:pStyle w:val="Bodytext50"/>
        <w:shd w:val="clear" w:color="auto" w:fill="auto"/>
        <w:tabs>
          <w:tab w:val="left" w:pos="1673"/>
        </w:tabs>
        <w:spacing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（三）</w:t>
      </w:r>
      <w:r>
        <w:rPr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国有资产占用使用情况。</w:t>
      </w:r>
    </w:p>
    <w:p w:rsidR="009B4D48" w:rsidRDefault="00F14BE6">
      <w:pPr>
        <w:widowControl/>
        <w:shd w:val="clear" w:color="auto" w:fill="FFFFFF"/>
        <w:spacing w:line="504" w:lineRule="atLeast"/>
        <w:ind w:firstLineChars="100" w:firstLine="320"/>
        <w:rPr>
          <w:rFonts w:ascii="仿宋_GB2312" w:eastAsia="仿宋_GB2312" w:hAnsi="仿宋_GB2312" w:cs="仿宋_GB2312"/>
          <w:spacing w:val="30"/>
          <w:sz w:val="32"/>
          <w:szCs w:val="32"/>
          <w:lang w:val="en-US"/>
        </w:rPr>
      </w:pPr>
      <w:r>
        <w:rPr>
          <w:rFonts w:ascii="仿宋_GB2312" w:eastAsia="仿宋_GB2312" w:hAnsi="微软雅黑" w:cs="宋体" w:hint="eastAsia"/>
          <w:color w:val="333333"/>
          <w:sz w:val="32"/>
          <w:szCs w:val="32"/>
          <w:shd w:val="clear" w:color="auto" w:fill="FFFFFF"/>
          <w:lang w:val="en-US"/>
        </w:rPr>
        <w:t>石台县供销社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有公务用车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0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辆，单位价值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50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万元以上的通用设备单位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0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个，价值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100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万元以上的专用设备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0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个。</w:t>
      </w:r>
    </w:p>
    <w:p w:rsidR="009B4D48" w:rsidRDefault="00F14BE6" w:rsidP="00E919C4">
      <w:pPr>
        <w:widowControl/>
        <w:shd w:val="clear" w:color="auto" w:fill="FFFFFF"/>
        <w:spacing w:line="504" w:lineRule="atLeast"/>
        <w:ind w:firstLineChars="100" w:firstLine="350"/>
        <w:rPr>
          <w:rFonts w:ascii="仿宋_GB2312" w:eastAsia="仿宋_GB2312" w:hAnsi="仿宋_GB2312" w:cs="仿宋_GB2312"/>
          <w:spacing w:val="30"/>
          <w:sz w:val="32"/>
          <w:szCs w:val="32"/>
          <w:lang w:val="en-US"/>
        </w:rPr>
      </w:pPr>
      <w:r>
        <w:rPr>
          <w:rFonts w:ascii="仿宋_GB2312" w:eastAsia="仿宋_GB2312" w:hAnsi="仿宋_GB2312" w:cs="仿宋_GB2312"/>
          <w:spacing w:val="30"/>
          <w:sz w:val="32"/>
          <w:szCs w:val="32"/>
          <w:lang w:val="en-US"/>
        </w:rPr>
        <w:t>201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9</w:t>
      </w:r>
      <w:r>
        <w:rPr>
          <w:rFonts w:ascii="仿宋_GB2312" w:eastAsia="仿宋_GB2312" w:hAnsi="仿宋_GB2312" w:cs="仿宋_GB2312"/>
          <w:spacing w:val="30"/>
          <w:sz w:val="32"/>
          <w:szCs w:val="32"/>
          <w:lang w:val="en-US"/>
        </w:rPr>
        <w:t>年底，</w:t>
      </w:r>
      <w:r>
        <w:rPr>
          <w:rFonts w:ascii="仿宋_GB2312" w:eastAsia="仿宋_GB2312" w:hAnsi="微软雅黑" w:cs="宋体" w:hint="eastAsia"/>
          <w:color w:val="333333"/>
          <w:sz w:val="32"/>
          <w:szCs w:val="32"/>
          <w:shd w:val="clear" w:color="auto" w:fill="FFFFFF"/>
          <w:lang w:val="en-US"/>
        </w:rPr>
        <w:t>石台县供销社</w:t>
      </w:r>
      <w:r>
        <w:rPr>
          <w:rFonts w:ascii="仿宋_GB2312" w:eastAsia="仿宋_GB2312" w:hAnsi="仿宋_GB2312" w:cs="仿宋_GB2312"/>
          <w:spacing w:val="30"/>
          <w:sz w:val="32"/>
          <w:szCs w:val="32"/>
          <w:lang w:val="en-US"/>
        </w:rPr>
        <w:t>固定资产总额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64</w:t>
      </w:r>
      <w:r>
        <w:rPr>
          <w:rFonts w:ascii="仿宋_GB2312" w:eastAsia="仿宋_GB2312" w:hAnsi="仿宋_GB2312" w:cs="仿宋_GB2312"/>
          <w:spacing w:val="30"/>
          <w:sz w:val="32"/>
          <w:szCs w:val="32"/>
          <w:lang w:val="en-US"/>
        </w:rPr>
        <w:t>万元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。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2020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年部门预算安排公务用车购置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0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万元，购置公务用车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0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辆，安排购置单位价值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50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万元以上的通用设备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0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个，安排购置单位价值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100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万元以上专用设备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0</w:t>
      </w:r>
      <w:r>
        <w:rPr>
          <w:rFonts w:ascii="仿宋_GB2312" w:eastAsia="仿宋_GB2312" w:hAnsi="仿宋_GB2312" w:cs="仿宋_GB2312" w:hint="eastAsia"/>
          <w:spacing w:val="30"/>
          <w:sz w:val="32"/>
          <w:szCs w:val="32"/>
          <w:lang w:val="en-US"/>
        </w:rPr>
        <w:t>个。</w:t>
      </w:r>
    </w:p>
    <w:p w:rsidR="009B4D48" w:rsidRDefault="00F14BE6" w:rsidP="00E919C4">
      <w:pPr>
        <w:pStyle w:val="Bodytext60"/>
        <w:shd w:val="clear" w:color="auto" w:fill="auto"/>
        <w:spacing w:after="0" w:line="360" w:lineRule="auto"/>
        <w:ind w:firstLineChars="200" w:firstLine="703"/>
        <w:rPr>
          <w:rFonts w:ascii="仿宋" w:eastAsia="仿宋" w:hAnsi="仿宋" w:cs="仿宋"/>
          <w:b/>
          <w:bCs/>
        </w:rPr>
      </w:pPr>
      <w:r>
        <w:rPr>
          <w:rFonts w:ascii="仿宋" w:eastAsia="仿宋" w:hAnsi="仿宋" w:cs="仿宋" w:hint="eastAsia"/>
          <w:b/>
          <w:bCs/>
        </w:rPr>
        <w:t>第三部分</w:t>
      </w:r>
      <w:r>
        <w:rPr>
          <w:rFonts w:ascii="仿宋" w:eastAsia="仿宋" w:hAnsi="仿宋" w:cs="仿宋" w:hint="eastAsia"/>
          <w:b/>
          <w:bCs/>
          <w:lang w:val="en-US"/>
        </w:rPr>
        <w:t xml:space="preserve"> </w:t>
      </w:r>
      <w:r>
        <w:rPr>
          <w:rFonts w:ascii="仿宋" w:eastAsia="仿宋" w:hAnsi="仿宋" w:cs="仿宋" w:hint="eastAsia"/>
          <w:b/>
          <w:bCs/>
        </w:rPr>
        <w:t>名词解释</w:t>
      </w:r>
    </w:p>
    <w:p w:rsidR="009B4D48" w:rsidRDefault="00F14BE6" w:rsidP="00E919C4">
      <w:pPr>
        <w:pStyle w:val="Bodytext20"/>
        <w:shd w:val="clear" w:color="auto" w:fill="auto"/>
        <w:tabs>
          <w:tab w:val="left" w:pos="1279"/>
        </w:tabs>
        <w:spacing w:before="0"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Style w:val="Bodytext2Bold"/>
          <w:rFonts w:ascii="仿宋" w:eastAsia="仿宋" w:hAnsi="仿宋" w:cs="仿宋" w:hint="eastAsia"/>
          <w:sz w:val="32"/>
          <w:szCs w:val="32"/>
        </w:rPr>
        <w:t>一、</w:t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ab/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>财政拨款收入：</w:t>
      </w:r>
      <w:r>
        <w:rPr>
          <w:rFonts w:ascii="仿宋" w:eastAsia="仿宋" w:hAnsi="仿宋" w:cs="仿宋" w:hint="eastAsia"/>
          <w:sz w:val="32"/>
          <w:szCs w:val="32"/>
        </w:rPr>
        <w:t>指市财政当年拨付的资金，主要包括一般</w:t>
      </w:r>
      <w:r>
        <w:rPr>
          <w:rFonts w:ascii="仿宋" w:eastAsia="仿宋" w:hAnsi="仿宋" w:cs="仿宋" w:hint="eastAsia"/>
          <w:sz w:val="32"/>
          <w:szCs w:val="32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</w:rPr>
        <w:t>公共预算拨款收入和政府性基金拨款收入。</w:t>
      </w:r>
    </w:p>
    <w:p w:rsidR="009B4D48" w:rsidRDefault="00F14BE6" w:rsidP="00E919C4">
      <w:pPr>
        <w:pStyle w:val="Bodytext20"/>
        <w:shd w:val="clear" w:color="auto" w:fill="auto"/>
        <w:tabs>
          <w:tab w:val="left" w:pos="1279"/>
        </w:tabs>
        <w:spacing w:before="0"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Style w:val="Bodytext2Bold"/>
          <w:rFonts w:ascii="仿宋" w:eastAsia="仿宋" w:hAnsi="仿宋" w:cs="仿宋" w:hint="eastAsia"/>
          <w:sz w:val="32"/>
          <w:szCs w:val="32"/>
        </w:rPr>
        <w:t>二、</w:t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ab/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>基本支出：</w:t>
      </w:r>
      <w:r>
        <w:rPr>
          <w:rFonts w:ascii="仿宋" w:eastAsia="仿宋" w:hAnsi="仿宋" w:cs="仿宋" w:hint="eastAsia"/>
          <w:sz w:val="32"/>
          <w:szCs w:val="32"/>
        </w:rPr>
        <w:t>指为保障机构正常运转、完成日常工作任务而发生的人员支出和公用支出。</w:t>
      </w:r>
    </w:p>
    <w:p w:rsidR="009B4D48" w:rsidRDefault="00F14BE6" w:rsidP="00E919C4">
      <w:pPr>
        <w:pStyle w:val="Bodytext20"/>
        <w:shd w:val="clear" w:color="auto" w:fill="auto"/>
        <w:tabs>
          <w:tab w:val="left" w:pos="1279"/>
        </w:tabs>
        <w:spacing w:before="0"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Style w:val="Bodytext2Bold"/>
          <w:rFonts w:ascii="仿宋" w:eastAsia="仿宋" w:hAnsi="仿宋" w:cs="仿宋" w:hint="eastAsia"/>
          <w:sz w:val="32"/>
          <w:szCs w:val="32"/>
        </w:rPr>
        <w:t>三、</w:t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ab/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>项目支出：</w:t>
      </w:r>
      <w:r>
        <w:rPr>
          <w:rFonts w:ascii="仿宋" w:eastAsia="仿宋" w:hAnsi="仿宋" w:cs="仿宋" w:hint="eastAsia"/>
          <w:sz w:val="32"/>
          <w:szCs w:val="32"/>
        </w:rPr>
        <w:t>指在基本支出之外为完成特定行政任务和事业</w:t>
      </w:r>
      <w:r>
        <w:rPr>
          <w:rFonts w:ascii="仿宋" w:eastAsia="仿宋" w:hAnsi="仿宋" w:cs="仿宋" w:hint="eastAsia"/>
          <w:sz w:val="32"/>
          <w:szCs w:val="32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</w:rPr>
        <w:t>发展目标所发生的支出。</w:t>
      </w:r>
    </w:p>
    <w:p w:rsidR="009B4D48" w:rsidRDefault="00F14BE6" w:rsidP="009B4D48">
      <w:pPr>
        <w:pStyle w:val="Bodytext20"/>
        <w:shd w:val="clear" w:color="auto" w:fill="auto"/>
        <w:tabs>
          <w:tab w:val="left" w:pos="1280"/>
        </w:tabs>
        <w:spacing w:before="0" w:after="0" w:line="360" w:lineRule="auto"/>
        <w:ind w:firstLineChars="200" w:firstLine="703"/>
        <w:jc w:val="both"/>
      </w:pPr>
      <w:r>
        <w:rPr>
          <w:rStyle w:val="Bodytext2Bold"/>
          <w:rFonts w:ascii="仿宋" w:eastAsia="仿宋" w:hAnsi="仿宋" w:cs="仿宋" w:hint="eastAsia"/>
          <w:sz w:val="32"/>
          <w:szCs w:val="32"/>
        </w:rPr>
        <w:t>四、</w:t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ab/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>机关运行经费：</w:t>
      </w:r>
      <w:r>
        <w:rPr>
          <w:rFonts w:ascii="仿宋" w:eastAsia="仿宋" w:hAnsi="仿宋" w:cs="仿宋" w:hint="eastAsia"/>
          <w:sz w:val="32"/>
          <w:szCs w:val="32"/>
        </w:rPr>
        <w:t>指各部门的公用经费，包括办公及印刷费、</w:t>
      </w:r>
      <w:r>
        <w:rPr>
          <w:rFonts w:ascii="仿宋" w:eastAsia="仿宋" w:hAnsi="仿宋" w:cs="仿宋" w:hint="eastAsia"/>
          <w:sz w:val="32"/>
          <w:szCs w:val="32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</w:rPr>
        <w:t>邮电费、差旅费、会议费、福利费、日常维修费、专用材料及一般设备购置费、办公用房水电费、办公用房取暖费、办公用房物业管理费、公务用车运行维护费以及其他费用。</w:t>
      </w:r>
    </w:p>
    <w:sectPr w:rsidR="009B4D48" w:rsidSect="009B4D48">
      <w:headerReference w:type="default" r:id="rId8"/>
      <w:footerReference w:type="even" r:id="rId9"/>
      <w:footerReference w:type="default" r:id="rId10"/>
      <w:pgSz w:w="11900" w:h="16840"/>
      <w:pgMar w:top="1586" w:right="1237" w:bottom="1616" w:left="1198" w:header="0" w:footer="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4BE6" w:rsidRDefault="00F14BE6"/>
  </w:endnote>
  <w:endnote w:type="continuationSeparator" w:id="0">
    <w:p w:rsidR="00F14BE6" w:rsidRDefault="00F14B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altName w:val="微软雅黑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default"/>
    <w:sig w:usb0="00000000" w:usb1="080E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D48" w:rsidRDefault="009B4D48">
    <w:pPr>
      <w:rPr>
        <w:sz w:val="2"/>
        <w:szCs w:val="2"/>
      </w:rPr>
    </w:pPr>
    <w:r w:rsidRPr="009B4D4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74" type="#_x0000_t202" style="position:absolute;margin-left:288.75pt;margin-top:780.6pt;width:7.45pt;height:6.25pt;z-index:-251658240;mso-wrap-style:none;mso-position-horizontal-relative:page;mso-position-vertical-relative:page" filled="f" stroked="f">
          <v:textbox style="mso-fit-shape-to-text:t" inset="0,0,0,0">
            <w:txbxContent>
              <w:p w:rsidR="009B4D48" w:rsidRDefault="009B4D48">
                <w:pPr>
                  <w:pStyle w:val="Headerorfooter11"/>
                  <w:shd w:val="clear" w:color="auto" w:fill="auto"/>
                  <w:spacing w:line="240" w:lineRule="auto"/>
                </w:pPr>
                <w:r w:rsidRPr="009B4D48">
                  <w:fldChar w:fldCharType="begin"/>
                </w:r>
                <w:r w:rsidR="00F14BE6">
                  <w:instrText xml:space="preserve"> PAGE \* MERGEFORMAT </w:instrText>
                </w:r>
                <w:r w:rsidRPr="009B4D48">
                  <w:fldChar w:fldCharType="separate"/>
                </w:r>
                <w:r w:rsidR="00E919C4" w:rsidRPr="00E919C4">
                  <w:rPr>
                    <w:rStyle w:val="Headerorfooter1TimesNewRoman"/>
                    <w:rFonts w:eastAsia="PMingLiU"/>
                    <w:noProof/>
                  </w:rPr>
                  <w:t>10</w:t>
                </w:r>
                <w:r>
                  <w:rPr>
                    <w:rStyle w:val="Headerorfooter1TimesNewRoman"/>
                    <w:rFonts w:eastAsia="PMingLiU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D48" w:rsidRDefault="009B4D48">
    <w:pPr>
      <w:rPr>
        <w:sz w:val="2"/>
        <w:szCs w:val="2"/>
      </w:rPr>
    </w:pPr>
    <w:r w:rsidRPr="009B4D4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73" type="#_x0000_t202" style="position:absolute;margin-left:288.75pt;margin-top:780.6pt;width:7.45pt;height:6.25pt;z-index:-251659264;mso-wrap-style:none;mso-position-horizontal-relative:page;mso-position-vertical-relative:page" filled="f" stroked="f">
          <v:textbox style="mso-fit-shape-to-text:t" inset="0,0,0,0">
            <w:txbxContent>
              <w:p w:rsidR="009B4D48" w:rsidRDefault="009B4D48">
                <w:pPr>
                  <w:pStyle w:val="Headerorfooter11"/>
                  <w:shd w:val="clear" w:color="auto" w:fill="auto"/>
                  <w:spacing w:line="240" w:lineRule="auto"/>
                </w:pPr>
                <w:r w:rsidRPr="009B4D48">
                  <w:fldChar w:fldCharType="begin"/>
                </w:r>
                <w:r w:rsidR="00F14BE6">
                  <w:instrText xml:space="preserve"> PAGE \* MERGEFORMAT </w:instrText>
                </w:r>
                <w:r w:rsidRPr="009B4D48">
                  <w:fldChar w:fldCharType="separate"/>
                </w:r>
                <w:r w:rsidR="00E919C4" w:rsidRPr="00E919C4">
                  <w:rPr>
                    <w:rStyle w:val="Headerorfooter1TimesNewRoman"/>
                    <w:rFonts w:eastAsia="PMingLiU"/>
                    <w:noProof/>
                  </w:rPr>
                  <w:t>11</w:t>
                </w:r>
                <w:r>
                  <w:rPr>
                    <w:rStyle w:val="Headerorfooter1TimesNewRoman"/>
                    <w:rFonts w:eastAsia="PMingLiU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4BE6" w:rsidRDefault="00F14BE6"/>
  </w:footnote>
  <w:footnote w:type="continuationSeparator" w:id="0">
    <w:p w:rsidR="00F14BE6" w:rsidRDefault="00F14B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D48" w:rsidRDefault="009B4D4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F092B84"/>
    <w:multiLevelType w:val="singleLevel"/>
    <w:tmpl w:val="CF092B84"/>
    <w:lvl w:ilvl="0">
      <w:start w:val="1"/>
      <w:numFmt w:val="decimal"/>
      <w:lvlText w:val="%1."/>
      <w:lvlJc w:val="left"/>
      <w:rPr>
        <w:rFonts w:ascii="PMingLiU" w:eastAsia="PMingLiU" w:hAnsi="PMingLiU" w:cs="PMingLiU"/>
        <w:b w:val="0"/>
        <w:bCs w:val="0"/>
        <w:i w:val="0"/>
        <w:iCs w:val="0"/>
        <w:smallCaps w:val="0"/>
        <w:strike w:val="0"/>
        <w:color w:val="000000"/>
        <w:spacing w:val="30"/>
        <w:w w:val="100"/>
        <w:position w:val="0"/>
        <w:sz w:val="30"/>
        <w:szCs w:val="30"/>
        <w:u w:val="none"/>
        <w:lang w:val="en-US" w:eastAsia="en-US" w:bidi="en-US"/>
      </w:rPr>
    </w:lvl>
  </w:abstractNum>
  <w:abstractNum w:abstractNumId="1">
    <w:nsid w:val="0053208E"/>
    <w:multiLevelType w:val="singleLevel"/>
    <w:tmpl w:val="0053208E"/>
    <w:lvl w:ilvl="0">
      <w:start w:val="1"/>
      <w:numFmt w:val="decimal"/>
      <w:lvlText w:val="%1."/>
      <w:lvlJc w:val="left"/>
      <w:rPr>
        <w:rFonts w:ascii="PMingLiU" w:eastAsia="PMingLiU" w:hAnsi="PMingLiU" w:cs="PMingLiU"/>
        <w:b w:val="0"/>
        <w:bCs w:val="0"/>
        <w:i w:val="0"/>
        <w:iCs w:val="0"/>
        <w:smallCaps w:val="0"/>
        <w:strike w:val="0"/>
        <w:color w:val="000000"/>
        <w:spacing w:val="30"/>
        <w:w w:val="100"/>
        <w:position w:val="0"/>
        <w:sz w:val="30"/>
        <w:szCs w:val="30"/>
        <w:u w:val="none"/>
        <w:lang w:val="en-US" w:eastAsia="en-US" w:bidi="en-US"/>
      </w:rPr>
    </w:lvl>
  </w:abstractNum>
  <w:abstractNum w:abstractNumId="2">
    <w:nsid w:val="32E7DDA3"/>
    <w:multiLevelType w:val="singleLevel"/>
    <w:tmpl w:val="32E7DDA3"/>
    <w:lvl w:ilvl="0">
      <w:start w:val="9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420"/>
  <w:evenAndOddHeaders/>
  <w:drawingGridHorizontalSpacing w:val="181"/>
  <w:drawingGridVerticalSpacing w:val="181"/>
  <w:noPunctuationKerning/>
  <w:characterSpacingControl w:val="compressPunctuation"/>
  <w:hdrShapeDefaults>
    <o:shapedefaults v:ext="edit" spidmax="5122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useAltKinsokuLineBreakRules/>
  </w:compat>
  <w:rsids>
    <w:rsidRoot w:val="0033577B"/>
    <w:rsid w:val="001C4CBF"/>
    <w:rsid w:val="0033577B"/>
    <w:rsid w:val="00497B4B"/>
    <w:rsid w:val="005301E8"/>
    <w:rsid w:val="00641A63"/>
    <w:rsid w:val="006B33A9"/>
    <w:rsid w:val="009B4D48"/>
    <w:rsid w:val="00B13BEE"/>
    <w:rsid w:val="00DA621A"/>
    <w:rsid w:val="00E919C4"/>
    <w:rsid w:val="00F14BE6"/>
    <w:rsid w:val="043E2F4A"/>
    <w:rsid w:val="074910A2"/>
    <w:rsid w:val="0785427E"/>
    <w:rsid w:val="0D1A45DD"/>
    <w:rsid w:val="0D8574D2"/>
    <w:rsid w:val="0DAA3451"/>
    <w:rsid w:val="10304885"/>
    <w:rsid w:val="13E32373"/>
    <w:rsid w:val="14F04E9F"/>
    <w:rsid w:val="1510374A"/>
    <w:rsid w:val="1C8D24DC"/>
    <w:rsid w:val="1D4A2712"/>
    <w:rsid w:val="1D86776F"/>
    <w:rsid w:val="1DDE2AFD"/>
    <w:rsid w:val="1F2D795C"/>
    <w:rsid w:val="21071CD9"/>
    <w:rsid w:val="24187DF0"/>
    <w:rsid w:val="24E877DF"/>
    <w:rsid w:val="250E3D3B"/>
    <w:rsid w:val="265042E5"/>
    <w:rsid w:val="276B45D1"/>
    <w:rsid w:val="28265DC8"/>
    <w:rsid w:val="283233E6"/>
    <w:rsid w:val="299D31EA"/>
    <w:rsid w:val="2C7C38A6"/>
    <w:rsid w:val="2CD259D1"/>
    <w:rsid w:val="2EDA3662"/>
    <w:rsid w:val="2F142897"/>
    <w:rsid w:val="2F3D0F23"/>
    <w:rsid w:val="2FC8303B"/>
    <w:rsid w:val="30F977E1"/>
    <w:rsid w:val="36F23E90"/>
    <w:rsid w:val="3C597A01"/>
    <w:rsid w:val="3D7A4687"/>
    <w:rsid w:val="3D81035B"/>
    <w:rsid w:val="405B5988"/>
    <w:rsid w:val="425818C9"/>
    <w:rsid w:val="430000D7"/>
    <w:rsid w:val="45752C40"/>
    <w:rsid w:val="460354CB"/>
    <w:rsid w:val="48105303"/>
    <w:rsid w:val="48820020"/>
    <w:rsid w:val="49844415"/>
    <w:rsid w:val="4A972C95"/>
    <w:rsid w:val="4AA81C1E"/>
    <w:rsid w:val="4AC75B2F"/>
    <w:rsid w:val="4B894EB0"/>
    <w:rsid w:val="4E24045A"/>
    <w:rsid w:val="4E935B51"/>
    <w:rsid w:val="50E907FF"/>
    <w:rsid w:val="57AD7387"/>
    <w:rsid w:val="57DE5E94"/>
    <w:rsid w:val="5BCE528C"/>
    <w:rsid w:val="62A45082"/>
    <w:rsid w:val="6368771C"/>
    <w:rsid w:val="673D6FD7"/>
    <w:rsid w:val="6A6261E0"/>
    <w:rsid w:val="6C79041B"/>
    <w:rsid w:val="6C890CDF"/>
    <w:rsid w:val="6EC55030"/>
    <w:rsid w:val="6FA1255B"/>
    <w:rsid w:val="76EE03F4"/>
    <w:rsid w:val="7AB86BD0"/>
    <w:rsid w:val="7D8D0811"/>
    <w:rsid w:val="7F3B3884"/>
    <w:rsid w:val="7F583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4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semiHidden="0" w:unhideWhenUsed="0" w:qFormat="1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B4D48"/>
    <w:pPr>
      <w:widowControl w:val="0"/>
    </w:pPr>
    <w:rPr>
      <w:rFonts w:eastAsia="Times New Roman"/>
      <w:color w:val="000000"/>
      <w:sz w:val="24"/>
      <w:szCs w:val="24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sid w:val="009B4D48"/>
    <w:pPr>
      <w:spacing w:before="100" w:beforeAutospacing="1" w:after="100" w:afterAutospacing="1"/>
    </w:pPr>
    <w:rPr>
      <w:lang w:val="en-US" w:bidi="ar-SA"/>
    </w:rPr>
  </w:style>
  <w:style w:type="character" w:customStyle="1" w:styleId="Bodytext3">
    <w:name w:val="Body text|3_"/>
    <w:basedOn w:val="a0"/>
    <w:link w:val="Bodytext30"/>
    <w:qFormat/>
    <w:rsid w:val="009B4D48"/>
    <w:rPr>
      <w:rFonts w:ascii="PMingLiU" w:eastAsia="PMingLiU" w:hAnsi="PMingLiU" w:cs="PMingLiU"/>
      <w:sz w:val="52"/>
      <w:szCs w:val="52"/>
      <w:u w:val="none"/>
    </w:rPr>
  </w:style>
  <w:style w:type="paragraph" w:customStyle="1" w:styleId="Bodytext30">
    <w:name w:val="Body text|3"/>
    <w:basedOn w:val="a"/>
    <w:link w:val="Bodytext3"/>
    <w:qFormat/>
    <w:rsid w:val="009B4D48"/>
    <w:pPr>
      <w:shd w:val="clear" w:color="auto" w:fill="FFFFFF"/>
      <w:spacing w:after="5400" w:line="1133" w:lineRule="exact"/>
      <w:jc w:val="center"/>
    </w:pPr>
    <w:rPr>
      <w:rFonts w:ascii="PMingLiU" w:eastAsia="PMingLiU" w:hAnsi="PMingLiU" w:cs="PMingLiU"/>
      <w:sz w:val="52"/>
      <w:szCs w:val="52"/>
    </w:rPr>
  </w:style>
  <w:style w:type="character" w:customStyle="1" w:styleId="Bodytext3TimesNewRoman">
    <w:name w:val="Body text|3 + Times New Roman"/>
    <w:basedOn w:val="Bodytext3"/>
    <w:semiHidden/>
    <w:unhideWhenUsed/>
    <w:qFormat/>
    <w:rsid w:val="009B4D4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54"/>
      <w:szCs w:val="54"/>
      <w:u w:val="none"/>
      <w:lang w:val="zh-CN" w:eastAsia="zh-CN" w:bidi="zh-CN"/>
    </w:rPr>
  </w:style>
  <w:style w:type="character" w:customStyle="1" w:styleId="Bodytext4">
    <w:name w:val="Body text|4_"/>
    <w:basedOn w:val="a0"/>
    <w:link w:val="Bodytext40"/>
    <w:qFormat/>
    <w:rsid w:val="009B4D48"/>
    <w:rPr>
      <w:rFonts w:ascii="PMingLiU" w:eastAsia="PMingLiU" w:hAnsi="PMingLiU" w:cs="PMingLiU"/>
      <w:sz w:val="36"/>
      <w:szCs w:val="36"/>
      <w:u w:val="none"/>
    </w:rPr>
  </w:style>
  <w:style w:type="paragraph" w:customStyle="1" w:styleId="Bodytext40">
    <w:name w:val="Body text|4"/>
    <w:basedOn w:val="a"/>
    <w:link w:val="Bodytext4"/>
    <w:qFormat/>
    <w:rsid w:val="009B4D48"/>
    <w:pPr>
      <w:shd w:val="clear" w:color="auto" w:fill="FFFFFF"/>
      <w:spacing w:before="5400" w:line="360" w:lineRule="exact"/>
    </w:pPr>
    <w:rPr>
      <w:rFonts w:ascii="PMingLiU" w:eastAsia="PMingLiU" w:hAnsi="PMingLiU" w:cs="PMingLiU"/>
      <w:sz w:val="36"/>
      <w:szCs w:val="36"/>
    </w:rPr>
  </w:style>
  <w:style w:type="character" w:customStyle="1" w:styleId="Bodytext4Spacing4pt">
    <w:name w:val="Body text|4 + Spacing 4 pt"/>
    <w:basedOn w:val="Bodytext4"/>
    <w:semiHidden/>
    <w:unhideWhenUsed/>
    <w:qFormat/>
    <w:rsid w:val="009B4D48"/>
    <w:rPr>
      <w:rFonts w:ascii="PMingLiU" w:eastAsia="PMingLiU" w:hAnsi="PMingLiU" w:cs="PMingLiU"/>
      <w:color w:val="000000"/>
      <w:spacing w:val="80"/>
      <w:w w:val="100"/>
      <w:position w:val="0"/>
      <w:sz w:val="36"/>
      <w:szCs w:val="36"/>
      <w:u w:val="none"/>
      <w:lang w:val="zh-CN" w:eastAsia="zh-CN" w:bidi="zh-CN"/>
    </w:rPr>
  </w:style>
  <w:style w:type="character" w:customStyle="1" w:styleId="Bodytext5">
    <w:name w:val="Body text|5_"/>
    <w:basedOn w:val="a0"/>
    <w:link w:val="Bodytext50"/>
    <w:qFormat/>
    <w:rsid w:val="009B4D48"/>
    <w:rPr>
      <w:rFonts w:ascii="PMingLiU" w:eastAsia="PMingLiU" w:hAnsi="PMingLiU" w:cs="PMingLiU"/>
      <w:b/>
      <w:bCs/>
      <w:spacing w:val="30"/>
      <w:sz w:val="30"/>
      <w:szCs w:val="30"/>
      <w:u w:val="none"/>
    </w:rPr>
  </w:style>
  <w:style w:type="paragraph" w:customStyle="1" w:styleId="Bodytext50">
    <w:name w:val="Body text|5"/>
    <w:basedOn w:val="a"/>
    <w:link w:val="Bodytext5"/>
    <w:qFormat/>
    <w:rsid w:val="009B4D48"/>
    <w:pPr>
      <w:shd w:val="clear" w:color="auto" w:fill="FFFFFF"/>
      <w:spacing w:after="220" w:line="300" w:lineRule="exact"/>
    </w:pPr>
    <w:rPr>
      <w:rFonts w:ascii="PMingLiU" w:eastAsia="PMingLiU" w:hAnsi="PMingLiU" w:cs="PMingLiU"/>
      <w:b/>
      <w:bCs/>
      <w:spacing w:val="30"/>
      <w:sz w:val="30"/>
      <w:szCs w:val="30"/>
    </w:rPr>
  </w:style>
  <w:style w:type="character" w:customStyle="1" w:styleId="Bodytext2">
    <w:name w:val="Body text|2_"/>
    <w:basedOn w:val="a0"/>
    <w:link w:val="Bodytext20"/>
    <w:qFormat/>
    <w:rsid w:val="009B4D48"/>
    <w:rPr>
      <w:rFonts w:ascii="PMingLiU" w:eastAsia="PMingLiU" w:hAnsi="PMingLiU" w:cs="PMingLiU"/>
      <w:spacing w:val="30"/>
      <w:sz w:val="30"/>
      <w:szCs w:val="30"/>
      <w:u w:val="none"/>
    </w:rPr>
  </w:style>
  <w:style w:type="paragraph" w:customStyle="1" w:styleId="Bodytext20">
    <w:name w:val="Body text|2"/>
    <w:basedOn w:val="a"/>
    <w:link w:val="Bodytext2"/>
    <w:qFormat/>
    <w:rsid w:val="009B4D48"/>
    <w:pPr>
      <w:shd w:val="clear" w:color="auto" w:fill="FFFFFF"/>
      <w:spacing w:before="220" w:after="220" w:line="300" w:lineRule="exact"/>
    </w:pPr>
    <w:rPr>
      <w:rFonts w:ascii="PMingLiU" w:eastAsia="PMingLiU" w:hAnsi="PMingLiU" w:cs="PMingLiU"/>
      <w:spacing w:val="30"/>
      <w:sz w:val="30"/>
      <w:szCs w:val="30"/>
    </w:rPr>
  </w:style>
  <w:style w:type="character" w:customStyle="1" w:styleId="Bodytext2TimesNewRoman">
    <w:name w:val="Body text|2 + Times New Roman"/>
    <w:basedOn w:val="Bodytext2"/>
    <w:semiHidden/>
    <w:unhideWhenUsed/>
    <w:qFormat/>
    <w:rsid w:val="009B4D48"/>
    <w:rPr>
      <w:rFonts w:ascii="Times New Roman" w:eastAsia="Times New Roman" w:hAnsi="Times New Roman" w:cs="Times New Roman"/>
      <w:color w:val="000000"/>
      <w:spacing w:val="0"/>
      <w:w w:val="100"/>
      <w:position w:val="0"/>
      <w:sz w:val="34"/>
      <w:szCs w:val="34"/>
      <w:u w:val="none"/>
      <w:lang w:val="en-US" w:eastAsia="en-US" w:bidi="en-US"/>
    </w:rPr>
  </w:style>
  <w:style w:type="character" w:customStyle="1" w:styleId="Bodytext2Bold">
    <w:name w:val="Body text|2 + Bold"/>
    <w:basedOn w:val="Bodytext2"/>
    <w:semiHidden/>
    <w:unhideWhenUsed/>
    <w:qFormat/>
    <w:rsid w:val="009B4D48"/>
    <w:rPr>
      <w:rFonts w:ascii="PMingLiU" w:eastAsia="PMingLiU" w:hAnsi="PMingLiU" w:cs="PMingLiU"/>
      <w:b/>
      <w:bCs/>
      <w:color w:val="000000"/>
      <w:spacing w:val="30"/>
      <w:w w:val="100"/>
      <w:position w:val="0"/>
      <w:sz w:val="30"/>
      <w:szCs w:val="30"/>
      <w:u w:val="none"/>
      <w:lang w:val="zh-CN" w:eastAsia="zh-CN" w:bidi="zh-CN"/>
    </w:rPr>
  </w:style>
  <w:style w:type="character" w:customStyle="1" w:styleId="Bodytext6">
    <w:name w:val="Body text|6_"/>
    <w:basedOn w:val="a0"/>
    <w:link w:val="Bodytext60"/>
    <w:qFormat/>
    <w:rsid w:val="009B4D48"/>
    <w:rPr>
      <w:rFonts w:ascii="PMingLiU" w:eastAsia="PMingLiU" w:hAnsi="PMingLiU" w:cs="PMingLiU"/>
      <w:spacing w:val="30"/>
      <w:sz w:val="32"/>
      <w:szCs w:val="32"/>
      <w:u w:val="none"/>
    </w:rPr>
  </w:style>
  <w:style w:type="paragraph" w:customStyle="1" w:styleId="Bodytext60">
    <w:name w:val="Body text|6"/>
    <w:basedOn w:val="a"/>
    <w:link w:val="Bodytext6"/>
    <w:qFormat/>
    <w:rsid w:val="009B4D48"/>
    <w:pPr>
      <w:shd w:val="clear" w:color="auto" w:fill="FFFFFF"/>
      <w:spacing w:after="320" w:line="320" w:lineRule="exact"/>
      <w:jc w:val="center"/>
    </w:pPr>
    <w:rPr>
      <w:rFonts w:ascii="PMingLiU" w:eastAsia="PMingLiU" w:hAnsi="PMingLiU" w:cs="PMingLiU"/>
      <w:spacing w:val="30"/>
      <w:sz w:val="32"/>
      <w:szCs w:val="32"/>
    </w:rPr>
  </w:style>
  <w:style w:type="character" w:customStyle="1" w:styleId="Bodytext212pt">
    <w:name w:val="Body text|2 + 12 pt"/>
    <w:basedOn w:val="Bodytext2"/>
    <w:semiHidden/>
    <w:unhideWhenUsed/>
    <w:qFormat/>
    <w:rsid w:val="009B4D48"/>
    <w:rPr>
      <w:rFonts w:ascii="PMingLiU" w:eastAsia="PMingLiU" w:hAnsi="PMingLiU" w:cs="PMingLiU"/>
      <w:color w:val="000000"/>
      <w:spacing w:val="20"/>
      <w:w w:val="100"/>
      <w:position w:val="0"/>
      <w:sz w:val="24"/>
      <w:szCs w:val="24"/>
      <w:u w:val="none"/>
      <w:lang w:val="zh-CN" w:eastAsia="zh-CN" w:bidi="zh-CN"/>
    </w:rPr>
  </w:style>
  <w:style w:type="character" w:customStyle="1" w:styleId="Bodytext6TimesNewRoman">
    <w:name w:val="Body text|6 + Times New Roman"/>
    <w:basedOn w:val="Bodytext6"/>
    <w:semiHidden/>
    <w:unhideWhenUsed/>
    <w:qFormat/>
    <w:rsid w:val="009B4D48"/>
    <w:rPr>
      <w:rFonts w:ascii="Times New Roman" w:eastAsia="Times New Roman" w:hAnsi="Times New Roman" w:cs="Times New Roman"/>
      <w:color w:val="000000"/>
      <w:spacing w:val="0"/>
      <w:w w:val="100"/>
      <w:position w:val="0"/>
      <w:sz w:val="34"/>
      <w:szCs w:val="34"/>
      <w:u w:val="none"/>
      <w:lang w:val="zh-CN" w:eastAsia="zh-CN" w:bidi="zh-CN"/>
    </w:rPr>
  </w:style>
  <w:style w:type="character" w:customStyle="1" w:styleId="Headerorfooter1">
    <w:name w:val="Header or footer|1_"/>
    <w:basedOn w:val="a0"/>
    <w:link w:val="Headerorfooter11"/>
    <w:qFormat/>
    <w:rsid w:val="009B4D48"/>
    <w:rPr>
      <w:rFonts w:ascii="PMingLiU" w:eastAsia="PMingLiU" w:hAnsi="PMingLiU" w:cs="PMingLiU"/>
      <w:spacing w:val="20"/>
      <w:sz w:val="19"/>
      <w:szCs w:val="19"/>
      <w:u w:val="none"/>
    </w:rPr>
  </w:style>
  <w:style w:type="paragraph" w:customStyle="1" w:styleId="Headerorfooter11">
    <w:name w:val="Header or footer|11"/>
    <w:basedOn w:val="a"/>
    <w:link w:val="Headerorfooter1"/>
    <w:qFormat/>
    <w:rsid w:val="009B4D48"/>
    <w:pPr>
      <w:shd w:val="clear" w:color="auto" w:fill="FFFFFF"/>
      <w:spacing w:line="190" w:lineRule="exact"/>
    </w:pPr>
    <w:rPr>
      <w:rFonts w:ascii="PMingLiU" w:eastAsia="PMingLiU" w:hAnsi="PMingLiU" w:cs="PMingLiU"/>
      <w:spacing w:val="20"/>
      <w:sz w:val="19"/>
      <w:szCs w:val="19"/>
    </w:rPr>
  </w:style>
  <w:style w:type="character" w:customStyle="1" w:styleId="Headerorfooter10">
    <w:name w:val="Header or footer|1"/>
    <w:basedOn w:val="Headerorfooter1"/>
    <w:semiHidden/>
    <w:unhideWhenUsed/>
    <w:qFormat/>
    <w:rsid w:val="009B4D48"/>
    <w:rPr>
      <w:rFonts w:ascii="PMingLiU" w:eastAsia="PMingLiU" w:hAnsi="PMingLiU" w:cs="PMingLiU"/>
      <w:color w:val="000000"/>
      <w:spacing w:val="20"/>
      <w:w w:val="100"/>
      <w:position w:val="0"/>
      <w:sz w:val="19"/>
      <w:szCs w:val="19"/>
      <w:u w:val="none"/>
      <w:lang w:val="zh-CN" w:eastAsia="zh-CN" w:bidi="zh-CN"/>
    </w:rPr>
  </w:style>
  <w:style w:type="character" w:customStyle="1" w:styleId="Headerorfooter1TimesNewRoman">
    <w:name w:val="Header or footer|1 + Times New Roman"/>
    <w:basedOn w:val="Headerorfooter1"/>
    <w:semiHidden/>
    <w:unhideWhenUsed/>
    <w:qFormat/>
    <w:rsid w:val="009B4D48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u w:val="none"/>
      <w:lang w:val="zh-CN" w:eastAsia="zh-CN" w:bidi="zh-CN"/>
    </w:rPr>
  </w:style>
  <w:style w:type="character" w:customStyle="1" w:styleId="Heading11">
    <w:name w:val="Heading #1|1_"/>
    <w:basedOn w:val="a0"/>
    <w:link w:val="Heading110"/>
    <w:qFormat/>
    <w:rsid w:val="009B4D48"/>
    <w:rPr>
      <w:rFonts w:ascii="PMingLiU" w:eastAsia="PMingLiU" w:hAnsi="PMingLiU" w:cs="PMingLiU"/>
      <w:sz w:val="36"/>
      <w:szCs w:val="36"/>
      <w:u w:val="none"/>
    </w:rPr>
  </w:style>
  <w:style w:type="paragraph" w:customStyle="1" w:styleId="Heading110">
    <w:name w:val="Heading #1|1"/>
    <w:basedOn w:val="a"/>
    <w:link w:val="Heading11"/>
    <w:qFormat/>
    <w:rsid w:val="009B4D48"/>
    <w:pPr>
      <w:shd w:val="clear" w:color="auto" w:fill="FFFFFF"/>
      <w:spacing w:before="780" w:line="360" w:lineRule="exact"/>
      <w:outlineLvl w:val="0"/>
    </w:pPr>
    <w:rPr>
      <w:rFonts w:ascii="PMingLiU" w:eastAsia="PMingLiU" w:hAnsi="PMingLiU" w:cs="PMingLiU"/>
      <w:sz w:val="36"/>
      <w:szCs w:val="36"/>
    </w:rPr>
  </w:style>
  <w:style w:type="character" w:customStyle="1" w:styleId="Tablecaption1">
    <w:name w:val="Table caption|1_"/>
    <w:basedOn w:val="a0"/>
    <w:link w:val="Tablecaption10"/>
    <w:qFormat/>
    <w:rsid w:val="009B4D48"/>
    <w:rPr>
      <w:rFonts w:ascii="PMingLiU" w:eastAsia="PMingLiU" w:hAnsi="PMingLiU" w:cs="PMingLiU"/>
      <w:sz w:val="20"/>
      <w:szCs w:val="20"/>
      <w:u w:val="none"/>
    </w:rPr>
  </w:style>
  <w:style w:type="paragraph" w:customStyle="1" w:styleId="Tablecaption10">
    <w:name w:val="Table caption|1"/>
    <w:basedOn w:val="a"/>
    <w:link w:val="Tablecaption1"/>
    <w:qFormat/>
    <w:rsid w:val="009B4D48"/>
    <w:pPr>
      <w:shd w:val="clear" w:color="auto" w:fill="FFFFFF"/>
      <w:spacing w:line="200" w:lineRule="exact"/>
    </w:pPr>
    <w:rPr>
      <w:rFonts w:ascii="PMingLiU" w:eastAsia="PMingLiU" w:hAnsi="PMingLiU" w:cs="PMingLiU"/>
      <w:sz w:val="20"/>
      <w:szCs w:val="20"/>
    </w:rPr>
  </w:style>
  <w:style w:type="character" w:customStyle="1" w:styleId="Tablecaption1Spacing2pt">
    <w:name w:val="Table caption|1 + Spacing 2 pt"/>
    <w:basedOn w:val="Tablecaption1"/>
    <w:semiHidden/>
    <w:unhideWhenUsed/>
    <w:rsid w:val="009B4D48"/>
    <w:rPr>
      <w:rFonts w:ascii="PMingLiU" w:eastAsia="PMingLiU" w:hAnsi="PMingLiU" w:cs="PMingLiU"/>
      <w:color w:val="000000"/>
      <w:spacing w:val="50"/>
      <w:w w:val="100"/>
      <w:position w:val="0"/>
      <w:sz w:val="20"/>
      <w:szCs w:val="20"/>
      <w:u w:val="none"/>
      <w:lang w:val="zh-CN" w:eastAsia="zh-CN" w:bidi="zh-CN"/>
    </w:rPr>
  </w:style>
  <w:style w:type="character" w:customStyle="1" w:styleId="Bodytext210pt">
    <w:name w:val="Body text|2 + 10 pt"/>
    <w:basedOn w:val="Bodytext2"/>
    <w:semiHidden/>
    <w:unhideWhenUsed/>
    <w:qFormat/>
    <w:rsid w:val="009B4D48"/>
    <w:rPr>
      <w:rFonts w:ascii="PMingLiU" w:eastAsia="PMingLiU" w:hAnsi="PMingLiU" w:cs="PMingLiU"/>
      <w:color w:val="000000"/>
      <w:spacing w:val="50"/>
      <w:w w:val="100"/>
      <w:position w:val="0"/>
      <w:sz w:val="20"/>
      <w:szCs w:val="20"/>
      <w:u w:val="none"/>
      <w:lang w:val="zh-CN" w:eastAsia="zh-CN" w:bidi="zh-CN"/>
    </w:rPr>
  </w:style>
  <w:style w:type="character" w:customStyle="1" w:styleId="Bodytext210pt1">
    <w:name w:val="Body text|2 + 10 pt1"/>
    <w:basedOn w:val="Bodytext2"/>
    <w:semiHidden/>
    <w:unhideWhenUsed/>
    <w:qFormat/>
    <w:rsid w:val="009B4D48"/>
    <w:rPr>
      <w:rFonts w:ascii="PMingLiU" w:eastAsia="PMingLiU" w:hAnsi="PMingLiU" w:cs="PMingLiU"/>
      <w:color w:val="000000"/>
      <w:spacing w:val="0"/>
      <w:w w:val="100"/>
      <w:position w:val="0"/>
      <w:sz w:val="20"/>
      <w:szCs w:val="20"/>
      <w:u w:val="none"/>
      <w:lang w:val="zh-CN" w:eastAsia="zh-CN" w:bidi="zh-CN"/>
    </w:rPr>
  </w:style>
  <w:style w:type="character" w:customStyle="1" w:styleId="Bodytext218pt">
    <w:name w:val="Body text|2 + 18 pt"/>
    <w:basedOn w:val="Bodytext2"/>
    <w:semiHidden/>
    <w:unhideWhenUsed/>
    <w:qFormat/>
    <w:rsid w:val="009B4D48"/>
    <w:rPr>
      <w:rFonts w:ascii="PMingLiU" w:eastAsia="PMingLiU" w:hAnsi="PMingLiU" w:cs="PMingLiU"/>
      <w:color w:val="000000"/>
      <w:spacing w:val="90"/>
      <w:w w:val="60"/>
      <w:position w:val="0"/>
      <w:sz w:val="36"/>
      <w:szCs w:val="36"/>
      <w:u w:val="none"/>
      <w:lang w:val="zh-CN" w:eastAsia="zh-CN" w:bidi="zh-CN"/>
    </w:rPr>
  </w:style>
  <w:style w:type="character" w:customStyle="1" w:styleId="Bodytext221pt">
    <w:name w:val="Body text|2 + 21 pt"/>
    <w:basedOn w:val="Bodytext2"/>
    <w:semiHidden/>
    <w:unhideWhenUsed/>
    <w:qFormat/>
    <w:rsid w:val="009B4D48"/>
    <w:rPr>
      <w:rFonts w:ascii="PMingLiU" w:eastAsia="PMingLiU" w:hAnsi="PMingLiU" w:cs="PMingLiU"/>
      <w:color w:val="000000"/>
      <w:spacing w:val="70"/>
      <w:w w:val="90"/>
      <w:position w:val="0"/>
      <w:sz w:val="42"/>
      <w:szCs w:val="42"/>
      <w:u w:val="none"/>
      <w:lang w:val="zh-CN" w:eastAsia="zh-CN" w:bidi="zh-CN"/>
    </w:rPr>
  </w:style>
  <w:style w:type="character" w:customStyle="1" w:styleId="Bodytext2TimesNewRoman1">
    <w:name w:val="Body text|2 + Times New Roman1"/>
    <w:basedOn w:val="Bodytext2"/>
    <w:semiHidden/>
    <w:unhideWhenUsed/>
    <w:qFormat/>
    <w:rsid w:val="009B4D48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Tablecaption1Exact">
    <w:name w:val="Table caption|1 Exact"/>
    <w:basedOn w:val="a0"/>
    <w:semiHidden/>
    <w:unhideWhenUsed/>
    <w:qFormat/>
    <w:rsid w:val="009B4D48"/>
    <w:rPr>
      <w:rFonts w:ascii="PMingLiU" w:eastAsia="PMingLiU" w:hAnsi="PMingLiU" w:cs="PMingLiU"/>
      <w:sz w:val="20"/>
      <w:szCs w:val="20"/>
      <w:u w:val="none"/>
    </w:rPr>
  </w:style>
  <w:style w:type="character" w:customStyle="1" w:styleId="Bodytext7">
    <w:name w:val="Body text|7_"/>
    <w:basedOn w:val="a0"/>
    <w:link w:val="Bodytext70"/>
    <w:rsid w:val="009B4D48"/>
    <w:rPr>
      <w:rFonts w:ascii="PMingLiU" w:eastAsia="PMingLiU" w:hAnsi="PMingLiU" w:cs="PMingLiU"/>
      <w:sz w:val="20"/>
      <w:szCs w:val="20"/>
      <w:u w:val="none"/>
    </w:rPr>
  </w:style>
  <w:style w:type="paragraph" w:customStyle="1" w:styleId="Bodytext70">
    <w:name w:val="Body text|7"/>
    <w:basedOn w:val="a"/>
    <w:link w:val="Bodytext7"/>
    <w:qFormat/>
    <w:rsid w:val="009B4D48"/>
    <w:pPr>
      <w:shd w:val="clear" w:color="auto" w:fill="FFFFFF"/>
      <w:spacing w:after="320" w:line="200" w:lineRule="exact"/>
      <w:jc w:val="right"/>
    </w:pPr>
    <w:rPr>
      <w:rFonts w:ascii="PMingLiU" w:eastAsia="PMingLiU" w:hAnsi="PMingLiU" w:cs="PMingLiU"/>
      <w:sz w:val="20"/>
      <w:szCs w:val="20"/>
    </w:rPr>
  </w:style>
  <w:style w:type="character" w:customStyle="1" w:styleId="Headerorfooter1TimesNewRoman1">
    <w:name w:val="Header or footer|1 + Times New Roman1"/>
    <w:basedOn w:val="Headerorfooter1"/>
    <w:semiHidden/>
    <w:unhideWhenUsed/>
    <w:qFormat/>
    <w:rsid w:val="009B4D48"/>
    <w:rPr>
      <w:rFonts w:ascii="Times New Roman" w:eastAsia="Times New Roman" w:hAnsi="Times New Roman" w:cs="Times New Roman"/>
      <w:color w:val="000000"/>
      <w:spacing w:val="0"/>
      <w:w w:val="100"/>
      <w:position w:val="0"/>
      <w:sz w:val="11"/>
      <w:szCs w:val="11"/>
      <w:u w:val="none"/>
      <w:lang w:val="en-US" w:eastAsia="en-US" w:bidi="en-US"/>
    </w:rPr>
  </w:style>
  <w:style w:type="character" w:customStyle="1" w:styleId="Headerorfooter110pt">
    <w:name w:val="Header or footer|1 + 10 pt"/>
    <w:basedOn w:val="Headerorfooter1"/>
    <w:semiHidden/>
    <w:unhideWhenUsed/>
    <w:qFormat/>
    <w:rsid w:val="009B4D48"/>
    <w:rPr>
      <w:rFonts w:ascii="PMingLiU" w:eastAsia="PMingLiU" w:hAnsi="PMingLiU" w:cs="PMingLiU"/>
      <w:color w:val="000000"/>
      <w:spacing w:val="30"/>
      <w:w w:val="80"/>
      <w:position w:val="0"/>
      <w:sz w:val="20"/>
      <w:szCs w:val="20"/>
      <w:u w:val="none"/>
      <w:lang w:val="zh-CN" w:eastAsia="zh-CN" w:bidi="zh-CN"/>
    </w:rPr>
  </w:style>
  <w:style w:type="character" w:customStyle="1" w:styleId="Headerorfooter1TimesNewRoman2">
    <w:name w:val="Header or footer|1 + Times New Roman2"/>
    <w:basedOn w:val="Headerorfooter1"/>
    <w:semiHidden/>
    <w:unhideWhenUsed/>
    <w:qFormat/>
    <w:rsid w:val="009B4D4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2105pt">
    <w:name w:val="Body text|2 + 10.5 pt"/>
    <w:basedOn w:val="Bodytext2"/>
    <w:semiHidden/>
    <w:unhideWhenUsed/>
    <w:qFormat/>
    <w:rsid w:val="009B4D48"/>
    <w:rPr>
      <w:rFonts w:ascii="PMingLiU" w:eastAsia="PMingLiU" w:hAnsi="PMingLiU" w:cs="PMingLiU"/>
      <w:color w:val="000000"/>
      <w:spacing w:val="60"/>
      <w:w w:val="100"/>
      <w:position w:val="0"/>
      <w:sz w:val="21"/>
      <w:szCs w:val="21"/>
      <w:u w:val="none"/>
      <w:lang w:val="zh-CN" w:eastAsia="zh-CN" w:bidi="zh-CN"/>
    </w:rPr>
  </w:style>
  <w:style w:type="character" w:customStyle="1" w:styleId="Bodytext55pt">
    <w:name w:val="Body text|5 + 5 pt"/>
    <w:basedOn w:val="Bodytext5"/>
    <w:semiHidden/>
    <w:unhideWhenUsed/>
    <w:qFormat/>
    <w:rsid w:val="009B4D48"/>
    <w:rPr>
      <w:rFonts w:ascii="PMingLiU" w:eastAsia="PMingLiU" w:hAnsi="PMingLiU" w:cs="PMingLiU"/>
      <w:color w:val="000000"/>
      <w:spacing w:val="30"/>
      <w:w w:val="100"/>
      <w:position w:val="0"/>
      <w:sz w:val="10"/>
      <w:szCs w:val="10"/>
      <w:u w:val="none"/>
      <w:lang w:val="zh-CN" w:eastAsia="zh-CN" w:bidi="zh-CN"/>
    </w:rPr>
  </w:style>
  <w:style w:type="character" w:customStyle="1" w:styleId="Bodytext5NotBold">
    <w:name w:val="Body text|5 + Not Bold"/>
    <w:basedOn w:val="Bodytext5"/>
    <w:semiHidden/>
    <w:unhideWhenUsed/>
    <w:qFormat/>
    <w:rsid w:val="009B4D48"/>
    <w:rPr>
      <w:rFonts w:ascii="PMingLiU" w:eastAsia="PMingLiU" w:hAnsi="PMingLiU" w:cs="PMingLiU"/>
      <w:color w:val="000000"/>
      <w:spacing w:val="0"/>
      <w:w w:val="100"/>
      <w:position w:val="0"/>
      <w:sz w:val="30"/>
      <w:szCs w:val="30"/>
      <w:u w:val="none"/>
      <w:lang w:val="zh-CN" w:eastAsia="zh-CN" w:bidi="zh-CN"/>
    </w:rPr>
  </w:style>
  <w:style w:type="character" w:customStyle="1" w:styleId="Bodytext8">
    <w:name w:val="Body text|8_"/>
    <w:basedOn w:val="a0"/>
    <w:link w:val="Bodytext80"/>
    <w:qFormat/>
    <w:rsid w:val="009B4D48"/>
    <w:rPr>
      <w:rFonts w:ascii="PMingLiU" w:eastAsia="PMingLiU" w:hAnsi="PMingLiU" w:cs="PMingLiU"/>
      <w:sz w:val="30"/>
      <w:szCs w:val="30"/>
      <w:u w:val="none"/>
    </w:rPr>
  </w:style>
  <w:style w:type="paragraph" w:customStyle="1" w:styleId="Bodytext80">
    <w:name w:val="Body text|8"/>
    <w:basedOn w:val="a"/>
    <w:link w:val="Bodytext8"/>
    <w:qFormat/>
    <w:rsid w:val="009B4D48"/>
    <w:pPr>
      <w:shd w:val="clear" w:color="auto" w:fill="FFFFFF"/>
      <w:spacing w:line="600" w:lineRule="exact"/>
      <w:ind w:firstLine="720"/>
      <w:jc w:val="distribute"/>
    </w:pPr>
    <w:rPr>
      <w:rFonts w:ascii="PMingLiU" w:eastAsia="PMingLiU" w:hAnsi="PMingLiU" w:cs="PMingLiU"/>
      <w:sz w:val="30"/>
      <w:szCs w:val="30"/>
    </w:rPr>
  </w:style>
  <w:style w:type="character" w:customStyle="1" w:styleId="Bodytext212pt1">
    <w:name w:val="Body text|2 + 12 pt1"/>
    <w:basedOn w:val="Bodytext2"/>
    <w:semiHidden/>
    <w:unhideWhenUsed/>
    <w:qFormat/>
    <w:rsid w:val="009B4D48"/>
    <w:rPr>
      <w:rFonts w:ascii="PMingLiU" w:eastAsia="PMingLiU" w:hAnsi="PMingLiU" w:cs="PMingLiU"/>
      <w:color w:val="000000"/>
      <w:spacing w:val="20"/>
      <w:w w:val="100"/>
      <w:position w:val="0"/>
      <w:sz w:val="24"/>
      <w:szCs w:val="24"/>
      <w:u w:val="none"/>
      <w:lang w:val="zh-CN" w:eastAsia="zh-CN" w:bidi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3073"/>
    <customShpInfo spid="_x0000_s3074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584</Words>
  <Characters>3334</Characters>
  <Application>Microsoft Office Word</Application>
  <DocSecurity>0</DocSecurity>
  <Lines>27</Lines>
  <Paragraphs>7</Paragraphs>
  <ScaleCrop>false</ScaleCrop>
  <Company/>
  <LinksUpToDate>false</LinksUpToDate>
  <CharactersWithSpaces>3911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gyb1</cp:lastModifiedBy>
  <cp:revision>2</cp:revision>
  <cp:lastPrinted>2019-03-20T11:31:00Z</cp:lastPrinted>
  <dcterms:created xsi:type="dcterms:W3CDTF">2020-03-06T00:35:00Z</dcterms:created>
  <dcterms:modified xsi:type="dcterms:W3CDTF">2020-03-06T00:35:00Z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